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C1F0" w14:textId="77777777" w:rsidR="000976C5" w:rsidRDefault="00B708D5" w:rsidP="000976C5">
      <w:pPr>
        <w:rPr>
          <w:lang w:val="en-GB"/>
        </w:rPr>
      </w:pPr>
      <w:r>
        <w:rPr>
          <w:lang w:val="en-GB"/>
        </w:rPr>
        <w:t>Sundbyberg 2022-06-29</w:t>
      </w:r>
      <w:r w:rsidR="000976C5">
        <w:rPr>
          <w:lang w:val="en-GB"/>
        </w:rPr>
        <w:tab/>
      </w:r>
      <w:r w:rsidR="000976C5">
        <w:rPr>
          <w:lang w:val="en-GB"/>
        </w:rPr>
        <w:tab/>
      </w:r>
    </w:p>
    <w:p w14:paraId="2BD1945B" w14:textId="2F361C46" w:rsidR="00164794" w:rsidRDefault="008A3250" w:rsidP="000976C5">
      <w:pPr>
        <w:ind w:left="3912"/>
        <w:rPr>
          <w:lang w:val="en-GB"/>
        </w:rPr>
      </w:pPr>
      <w:r>
        <w:rPr>
          <w:lang w:val="en-GB"/>
        </w:rPr>
        <w:t xml:space="preserve">To: </w:t>
      </w:r>
      <w:hyperlink r:id="rId8" w:history="1">
        <w:r w:rsidR="00164794" w:rsidRPr="00F05EF2">
          <w:rPr>
            <w:rStyle w:val="Hyperlnk"/>
            <w:lang w:val="en-GB"/>
          </w:rPr>
          <w:t>nils.odins@eca.europa.eu</w:t>
        </w:r>
      </w:hyperlink>
      <w:r w:rsidR="000976C5">
        <w:rPr>
          <w:lang w:val="en-GB"/>
        </w:rPr>
        <w:br/>
      </w:r>
      <w:r w:rsidR="00164794">
        <w:rPr>
          <w:lang w:val="en-GB"/>
        </w:rPr>
        <w:t xml:space="preserve">Our </w:t>
      </w:r>
      <w:r w:rsidR="000976C5">
        <w:rPr>
          <w:lang w:val="en-GB"/>
        </w:rPr>
        <w:t>reference:</w:t>
      </w:r>
      <w:r w:rsidR="00B708D5">
        <w:rPr>
          <w:lang w:val="en-GB"/>
        </w:rPr>
        <w:br/>
      </w:r>
      <w:hyperlink r:id="rId9" w:history="1">
        <w:r w:rsidR="00164794" w:rsidRPr="00F05EF2">
          <w:rPr>
            <w:rStyle w:val="Hyperlnk"/>
            <w:lang w:val="en-GB"/>
          </w:rPr>
          <w:t>mia.ahlgren@funktionsratt.se</w:t>
        </w:r>
      </w:hyperlink>
      <w:r w:rsidR="00164794">
        <w:rPr>
          <w:lang w:val="en-GB"/>
        </w:rPr>
        <w:t xml:space="preserve"> </w:t>
      </w:r>
    </w:p>
    <w:p w14:paraId="4C4B6A83" w14:textId="6CA44CC8" w:rsidR="00DE3EDE" w:rsidRDefault="008A3250" w:rsidP="008A3250">
      <w:pPr>
        <w:pStyle w:val="Rubrik1"/>
        <w:rPr>
          <w:lang w:val="en-GB"/>
        </w:rPr>
      </w:pPr>
      <w:r w:rsidRPr="001C5908">
        <w:rPr>
          <w:lang w:val="en-GB"/>
        </w:rPr>
        <w:t>Submission to the European Court of Auditors</w:t>
      </w:r>
      <w:r>
        <w:rPr>
          <w:lang w:val="en-GB"/>
        </w:rPr>
        <w:t xml:space="preserve"> on the Rights of Persons with Disabilities</w:t>
      </w:r>
      <w:r w:rsidRPr="001C5908">
        <w:rPr>
          <w:lang w:val="en-GB"/>
        </w:rPr>
        <w:t xml:space="preserve"> </w:t>
      </w:r>
    </w:p>
    <w:p w14:paraId="36794F12" w14:textId="3F71A977" w:rsidR="00AB31D3" w:rsidRDefault="00AB31D3" w:rsidP="00B708D5">
      <w:pPr>
        <w:rPr>
          <w:lang w:val="en-GB"/>
        </w:rPr>
      </w:pPr>
      <w:bookmarkStart w:id="0" w:name="_Toc459646180"/>
      <w:r>
        <w:rPr>
          <w:lang w:val="en-GB"/>
        </w:rPr>
        <w:t xml:space="preserve">The Swedish Disability Rights Federation welcomes the initiative with an audit based on the Rights in the convention. </w:t>
      </w:r>
      <w:r w:rsidR="001C0491">
        <w:rPr>
          <w:lang w:val="en-GB"/>
        </w:rPr>
        <w:t xml:space="preserve">This document is a summary of our input, and we are </w:t>
      </w:r>
      <w:r w:rsidR="00562993">
        <w:rPr>
          <w:lang w:val="en-GB"/>
        </w:rPr>
        <w:t xml:space="preserve">available </w:t>
      </w:r>
      <w:r w:rsidR="001C0491">
        <w:rPr>
          <w:lang w:val="en-GB"/>
        </w:rPr>
        <w:t xml:space="preserve">to reply to any further questions from </w:t>
      </w:r>
      <w:r w:rsidR="00B708D5">
        <w:rPr>
          <w:lang w:val="en-GB"/>
        </w:rPr>
        <w:t>ECA.</w:t>
      </w:r>
    </w:p>
    <w:p w14:paraId="7D6979AE" w14:textId="2A205C15" w:rsidR="003C127F" w:rsidRDefault="003C127F" w:rsidP="003C127F">
      <w:pPr>
        <w:pStyle w:val="Rubrik2"/>
        <w:rPr>
          <w:lang w:val="en-GB"/>
        </w:rPr>
      </w:pPr>
      <w:r>
        <w:rPr>
          <w:lang w:val="en-GB"/>
        </w:rPr>
        <w:t>The Swedish Disability Rights Federation</w:t>
      </w:r>
    </w:p>
    <w:p w14:paraId="526E1214" w14:textId="77777777" w:rsidR="003C127F" w:rsidRDefault="003C127F" w:rsidP="003C127F">
      <w:pPr>
        <w:pStyle w:val="Ingetavstnd"/>
        <w:rPr>
          <w:szCs w:val="24"/>
          <w:lang w:val="en-GB"/>
        </w:rPr>
      </w:pPr>
      <w:r>
        <w:rPr>
          <w:szCs w:val="24"/>
          <w:lang w:val="en-GB"/>
        </w:rPr>
        <w:t xml:space="preserve">The Swedish Disability Rights Federation is a national umbrella for organisations of persons with disabilities founded in 1942, with 50 member organisations representing approximately 400 000 persons. </w:t>
      </w:r>
      <w:r>
        <w:rPr>
          <w:lang w:val="en-GB"/>
        </w:rPr>
        <w:t xml:space="preserve">We are active members of the </w:t>
      </w:r>
      <w:hyperlink r:id="rId10" w:history="1">
        <w:r>
          <w:rPr>
            <w:rStyle w:val="Hyperlnk"/>
            <w:lang w:val="en-GB"/>
          </w:rPr>
          <w:t>European Disability Forum</w:t>
        </w:r>
      </w:hyperlink>
      <w:r>
        <w:rPr>
          <w:lang w:val="en-GB"/>
        </w:rPr>
        <w:t>, EDF.</w:t>
      </w:r>
    </w:p>
    <w:bookmarkEnd w:id="0"/>
    <w:p w14:paraId="63B86B7F" w14:textId="3F03A934" w:rsidR="003C127F" w:rsidRDefault="00454E7C" w:rsidP="003C127F">
      <w:pPr>
        <w:pStyle w:val="Rubrik2"/>
        <w:rPr>
          <w:lang w:val="en-GB"/>
        </w:rPr>
      </w:pPr>
      <w:r>
        <w:rPr>
          <w:lang w:val="en-GB"/>
        </w:rPr>
        <w:t>Background</w:t>
      </w:r>
    </w:p>
    <w:p w14:paraId="583EB73F" w14:textId="269FFCAC" w:rsidR="00AB5013" w:rsidRPr="00D41139" w:rsidRDefault="007232E6" w:rsidP="00AB5013">
      <w:pPr>
        <w:rPr>
          <w:lang w:val="en-GB"/>
        </w:rPr>
      </w:pPr>
      <w:hyperlink r:id="rId11" w:history="1">
        <w:r w:rsidR="003C127F" w:rsidRPr="00D41139">
          <w:rPr>
            <w:rStyle w:val="Hyperlnk"/>
            <w:lang w:val="en-GB"/>
          </w:rPr>
          <w:t>The European Court of Auditors</w:t>
        </w:r>
      </w:hyperlink>
      <w:r w:rsidR="003C127F">
        <w:rPr>
          <w:lang w:val="en-GB"/>
        </w:rPr>
        <w:t xml:space="preserve"> met with representatives of the Swedish Disability Rights Federation on the 21</w:t>
      </w:r>
      <w:r w:rsidR="003C127F" w:rsidRPr="003C127F">
        <w:rPr>
          <w:vertAlign w:val="superscript"/>
          <w:lang w:val="en-GB"/>
        </w:rPr>
        <w:t>st</w:t>
      </w:r>
      <w:r w:rsidR="003C127F">
        <w:rPr>
          <w:lang w:val="en-GB"/>
        </w:rPr>
        <w:t xml:space="preserve"> of June 2022 as part of an audit </w:t>
      </w:r>
      <w:r w:rsidR="00AB5013">
        <w:rPr>
          <w:lang w:val="en-GB"/>
        </w:rPr>
        <w:t xml:space="preserve">related to </w:t>
      </w:r>
      <w:r w:rsidR="0080576A" w:rsidRPr="0080576A">
        <w:rPr>
          <w:lang w:val="en-GB"/>
        </w:rPr>
        <w:t>assess whether the EU’s contribution to ensuring equality for people with disabilities is effective</w:t>
      </w:r>
      <w:r w:rsidR="00334072">
        <w:rPr>
          <w:rStyle w:val="Fotnotsreferens"/>
          <w:lang w:val="en-GB"/>
        </w:rPr>
        <w:footnoteReference w:id="1"/>
      </w:r>
      <w:r w:rsidR="0080576A" w:rsidRPr="0080576A">
        <w:rPr>
          <w:lang w:val="en-GB"/>
        </w:rPr>
        <w:t>.</w:t>
      </w:r>
      <w:r w:rsidR="0080576A">
        <w:rPr>
          <w:lang w:val="en-GB"/>
        </w:rPr>
        <w:t xml:space="preserve"> </w:t>
      </w:r>
    </w:p>
    <w:p w14:paraId="6362E507" w14:textId="0C23E74B" w:rsidR="00C82D71" w:rsidRDefault="00C82D71" w:rsidP="00AB5013">
      <w:pPr>
        <w:rPr>
          <w:lang w:val="en-GB"/>
        </w:rPr>
      </w:pPr>
      <w:r w:rsidRPr="00C82D71">
        <w:rPr>
          <w:lang w:val="en-GB"/>
        </w:rPr>
        <w:t>Before the visit we w</w:t>
      </w:r>
      <w:r>
        <w:rPr>
          <w:lang w:val="en-GB"/>
        </w:rPr>
        <w:t xml:space="preserve">ere asked to prepare input regarding three questions: </w:t>
      </w:r>
    </w:p>
    <w:p w14:paraId="6466CC2B" w14:textId="10332BD7" w:rsidR="00F32592" w:rsidRDefault="000976C5" w:rsidP="00F32592">
      <w:pPr>
        <w:rPr>
          <w:lang w:val="en-GB"/>
        </w:rPr>
      </w:pPr>
      <w:r>
        <w:rPr>
          <w:lang w:val="en-GB"/>
        </w:rPr>
        <w:t>1</w:t>
      </w:r>
      <w:r w:rsidR="00F32592" w:rsidRPr="00247F41">
        <w:rPr>
          <w:lang w:val="en-GB"/>
        </w:rPr>
        <w:t xml:space="preserve"> </w:t>
      </w:r>
      <w:r w:rsidR="00247F41" w:rsidRPr="00247F41">
        <w:rPr>
          <w:lang w:val="en-GB"/>
        </w:rPr>
        <w:t xml:space="preserve">The EU strategy on Disability and the national strategy or policy to </w:t>
      </w:r>
      <w:r w:rsidR="00247F41">
        <w:rPr>
          <w:lang w:val="en-GB"/>
        </w:rPr>
        <w:t>implement the UNCRPD</w:t>
      </w:r>
    </w:p>
    <w:p w14:paraId="1B28D911" w14:textId="3A6BB200" w:rsidR="00247F41" w:rsidRPr="007F20D0" w:rsidRDefault="000976C5" w:rsidP="00F32592">
      <w:pPr>
        <w:rPr>
          <w:lang w:val="en-GB"/>
        </w:rPr>
      </w:pPr>
      <w:r>
        <w:rPr>
          <w:lang w:val="en-GB"/>
        </w:rPr>
        <w:t xml:space="preserve">2 </w:t>
      </w:r>
      <w:r w:rsidR="00247F41" w:rsidRPr="00167D90">
        <w:rPr>
          <w:lang w:val="en-GB"/>
        </w:rPr>
        <w:t xml:space="preserve">Effectiveness of EU </w:t>
      </w:r>
      <w:r w:rsidR="00167D90">
        <w:rPr>
          <w:lang w:val="en-GB"/>
        </w:rPr>
        <w:t>co-</w:t>
      </w:r>
      <w:r w:rsidR="00167D90" w:rsidRPr="00167D90">
        <w:rPr>
          <w:lang w:val="en-GB"/>
        </w:rPr>
        <w:t xml:space="preserve">financing </w:t>
      </w:r>
      <w:r w:rsidR="00167D90">
        <w:rPr>
          <w:lang w:val="en-GB"/>
        </w:rPr>
        <w:t>for measures to include persons with disabilities in Sweden</w:t>
      </w:r>
      <w:r w:rsidR="007F20D0">
        <w:rPr>
          <w:lang w:val="en-GB"/>
        </w:rPr>
        <w:t xml:space="preserve"> </w:t>
      </w:r>
      <w:r w:rsidR="007F20D0" w:rsidRPr="007F20D0">
        <w:rPr>
          <w:lang w:val="en-GB"/>
        </w:rPr>
        <w:t>(ESF/CRII/CRII +/React-EU)</w:t>
      </w:r>
    </w:p>
    <w:p w14:paraId="586CE3AA" w14:textId="11BEB356" w:rsidR="00F32592" w:rsidRDefault="000976C5" w:rsidP="00AB5013">
      <w:pPr>
        <w:rPr>
          <w:lang w:val="en-GB"/>
        </w:rPr>
      </w:pPr>
      <w:r>
        <w:rPr>
          <w:lang w:val="en-GB"/>
        </w:rPr>
        <w:t xml:space="preserve">3 </w:t>
      </w:r>
      <w:r w:rsidR="00167D90">
        <w:rPr>
          <w:lang w:val="en-GB"/>
        </w:rPr>
        <w:t>Implementation of the UNCRPD in Sweden, the effects of COVID and the current situation</w:t>
      </w:r>
    </w:p>
    <w:p w14:paraId="79548184" w14:textId="1C6D5F25" w:rsidR="006A27A8" w:rsidRPr="00167D90" w:rsidRDefault="006A27A8" w:rsidP="00AB5013">
      <w:pPr>
        <w:rPr>
          <w:lang w:val="en-GB"/>
        </w:rPr>
      </w:pPr>
      <w:r>
        <w:rPr>
          <w:lang w:val="en-GB"/>
        </w:rPr>
        <w:t xml:space="preserve">During the meeting there were also questions about </w:t>
      </w:r>
      <w:r w:rsidR="00E60FA5">
        <w:rPr>
          <w:lang w:val="en-GB"/>
        </w:rPr>
        <w:t xml:space="preserve">our ideas for </w:t>
      </w:r>
      <w:r>
        <w:rPr>
          <w:lang w:val="en-GB"/>
        </w:rPr>
        <w:t xml:space="preserve">further initiatives </w:t>
      </w:r>
      <w:r w:rsidR="001306F5">
        <w:rPr>
          <w:lang w:val="en-GB"/>
        </w:rPr>
        <w:t xml:space="preserve">to </w:t>
      </w:r>
      <w:r w:rsidR="00884C9A">
        <w:rPr>
          <w:lang w:val="en-GB"/>
        </w:rPr>
        <w:t>ensure equality for persons with disabilities.</w:t>
      </w:r>
    </w:p>
    <w:p w14:paraId="2D03454A" w14:textId="2A2D0E54" w:rsidR="003C127F" w:rsidRPr="001306F5" w:rsidRDefault="003C127F" w:rsidP="003C127F">
      <w:pPr>
        <w:rPr>
          <w:lang w:val="en-GB"/>
        </w:rPr>
      </w:pPr>
    </w:p>
    <w:p w14:paraId="04A01D4D" w14:textId="77777777" w:rsidR="00F544F7" w:rsidRPr="00E60FA5" w:rsidRDefault="00EC508C" w:rsidP="00EC508C">
      <w:pPr>
        <w:pStyle w:val="Rubrik2"/>
        <w:rPr>
          <w:lang w:val="en-GB" w:eastAsia="sv-SE"/>
        </w:rPr>
      </w:pPr>
      <w:r w:rsidRPr="00E60FA5">
        <w:rPr>
          <w:lang w:val="en-GB" w:eastAsia="sv-SE"/>
        </w:rPr>
        <w:lastRenderedPageBreak/>
        <w:t>1 Europe</w:t>
      </w:r>
      <w:r w:rsidR="00F544F7" w:rsidRPr="00E60FA5">
        <w:rPr>
          <w:lang w:val="en-GB" w:eastAsia="sv-SE"/>
        </w:rPr>
        <w:t>an and Swedish Disability Rights Policy</w:t>
      </w:r>
    </w:p>
    <w:p w14:paraId="0EA13D38" w14:textId="3A29DE0E" w:rsidR="00F52F32" w:rsidRPr="00767BE1" w:rsidRDefault="00767BE1" w:rsidP="00EC508C">
      <w:pPr>
        <w:rPr>
          <w:b/>
          <w:bCs/>
          <w:lang w:val="en-GB"/>
        </w:rPr>
      </w:pPr>
      <w:r w:rsidRPr="00767BE1">
        <w:rPr>
          <w:b/>
          <w:bCs/>
          <w:lang w:val="en-GB"/>
        </w:rPr>
        <w:t>There are considerable differences between the European Dis</w:t>
      </w:r>
      <w:r w:rsidR="00E3463C">
        <w:rPr>
          <w:b/>
          <w:bCs/>
          <w:lang w:val="en-GB"/>
        </w:rPr>
        <w:t>a</w:t>
      </w:r>
      <w:r w:rsidRPr="00767BE1">
        <w:rPr>
          <w:b/>
          <w:bCs/>
          <w:lang w:val="en-GB"/>
        </w:rPr>
        <w:t>bility Rights Strategy and the Swedish Disability Po</w:t>
      </w:r>
      <w:r>
        <w:rPr>
          <w:b/>
          <w:bCs/>
          <w:lang w:val="en-GB"/>
        </w:rPr>
        <w:t>licy</w:t>
      </w:r>
      <w:r w:rsidR="00AB3D05">
        <w:rPr>
          <w:b/>
          <w:bCs/>
          <w:lang w:val="en-GB"/>
        </w:rPr>
        <w:t xml:space="preserve">, and lack of coherency between the two. </w:t>
      </w:r>
      <w:r w:rsidR="00EC508C" w:rsidRPr="00767BE1">
        <w:rPr>
          <w:b/>
          <w:bCs/>
          <w:lang w:val="en-GB"/>
        </w:rPr>
        <w:t xml:space="preserve"> </w:t>
      </w:r>
    </w:p>
    <w:p w14:paraId="0FEE47CC" w14:textId="348707F5" w:rsidR="00B41812" w:rsidRPr="00E15108" w:rsidRDefault="003A46D7" w:rsidP="00EC508C">
      <w:pPr>
        <w:rPr>
          <w:lang w:val="en-GB"/>
        </w:rPr>
      </w:pPr>
      <w:r w:rsidRPr="00E15108">
        <w:rPr>
          <w:lang w:val="en-GB"/>
        </w:rPr>
        <w:t xml:space="preserve">The European </w:t>
      </w:r>
      <w:r w:rsidR="00E15108">
        <w:rPr>
          <w:lang w:val="en-GB"/>
        </w:rPr>
        <w:t>Union</w:t>
      </w:r>
      <w:r w:rsidRPr="00E15108">
        <w:rPr>
          <w:lang w:val="en-GB"/>
        </w:rPr>
        <w:t xml:space="preserve"> has more focus on rights</w:t>
      </w:r>
      <w:r w:rsidR="003F0AF6">
        <w:rPr>
          <w:lang w:val="en-GB"/>
        </w:rPr>
        <w:t xml:space="preserve"> </w:t>
      </w:r>
      <w:r w:rsidRPr="00E15108">
        <w:rPr>
          <w:lang w:val="en-GB"/>
        </w:rPr>
        <w:t xml:space="preserve">and actions, including reference to the CRPD </w:t>
      </w:r>
      <w:r w:rsidR="006D50BC" w:rsidRPr="00E15108">
        <w:rPr>
          <w:lang w:val="en-GB"/>
        </w:rPr>
        <w:t>in legislative proposals</w:t>
      </w:r>
      <w:r w:rsidR="005C7BBB" w:rsidRPr="00E15108">
        <w:rPr>
          <w:lang w:val="en-GB"/>
        </w:rPr>
        <w:t xml:space="preserve"> (article 4)</w:t>
      </w:r>
      <w:r w:rsidR="006D50BC" w:rsidRPr="00E15108">
        <w:rPr>
          <w:lang w:val="en-GB"/>
        </w:rPr>
        <w:t xml:space="preserve"> and inclusion of </w:t>
      </w:r>
      <w:r w:rsidR="005C7BBB" w:rsidRPr="00E15108">
        <w:rPr>
          <w:lang w:val="en-GB"/>
        </w:rPr>
        <w:t xml:space="preserve">representatives of persons with disabilities in decision-making and monitoring of the convention (article 4.3 and 33.3 </w:t>
      </w:r>
      <w:r w:rsidR="00B52F89" w:rsidRPr="00E15108">
        <w:rPr>
          <w:lang w:val="en-GB"/>
        </w:rPr>
        <w:t xml:space="preserve">further explained in general comment 7). </w:t>
      </w:r>
      <w:r w:rsidR="00E15108">
        <w:rPr>
          <w:lang w:val="en-GB"/>
        </w:rPr>
        <w:t xml:space="preserve">The European Parliament and other EU institutions, the EU ombudsman, Fundamental rights Agency etc are involved in the process. </w:t>
      </w:r>
      <w:r w:rsidR="00B41812" w:rsidRPr="00E15108">
        <w:rPr>
          <w:lang w:val="en-GB"/>
        </w:rPr>
        <w:t xml:space="preserve">The actions </w:t>
      </w:r>
      <w:r w:rsidR="00E15108">
        <w:rPr>
          <w:lang w:val="en-GB"/>
        </w:rPr>
        <w:t xml:space="preserve">in the strategy </w:t>
      </w:r>
      <w:r w:rsidR="00B41812" w:rsidRPr="00E15108">
        <w:rPr>
          <w:lang w:val="en-GB"/>
        </w:rPr>
        <w:t>are followed up</w:t>
      </w:r>
      <w:r w:rsidR="005009C6" w:rsidRPr="00E15108">
        <w:rPr>
          <w:rStyle w:val="Fotnotsreferens"/>
          <w:lang w:val="en-GB"/>
        </w:rPr>
        <w:footnoteReference w:id="2"/>
      </w:r>
      <w:r w:rsidR="00B41812" w:rsidRPr="00E15108">
        <w:rPr>
          <w:lang w:val="en-GB"/>
        </w:rPr>
        <w:t xml:space="preserve"> </w:t>
      </w:r>
      <w:r w:rsidR="005009C6" w:rsidRPr="00E15108">
        <w:rPr>
          <w:lang w:val="en-GB"/>
        </w:rPr>
        <w:t>by the commission.</w:t>
      </w:r>
    </w:p>
    <w:p w14:paraId="6DD263C2" w14:textId="3C9B971B" w:rsidR="00E77813" w:rsidRDefault="00247BAD" w:rsidP="00EC508C">
      <w:pPr>
        <w:rPr>
          <w:lang w:val="en-GB"/>
        </w:rPr>
      </w:pPr>
      <w:r w:rsidRPr="00E15108">
        <w:rPr>
          <w:lang w:val="en-GB"/>
        </w:rPr>
        <w:t xml:space="preserve">The Swedish policy has no actions, and the political level has </w:t>
      </w:r>
      <w:r w:rsidR="008C5DB1" w:rsidRPr="00E15108">
        <w:rPr>
          <w:lang w:val="en-GB"/>
        </w:rPr>
        <w:t xml:space="preserve">given the responsibility to the </w:t>
      </w:r>
      <w:r w:rsidR="00AB06D2" w:rsidRPr="00E15108">
        <w:rPr>
          <w:lang w:val="en-GB"/>
        </w:rPr>
        <w:t>10-year</w:t>
      </w:r>
      <w:r w:rsidR="008C5DB1" w:rsidRPr="00E15108">
        <w:rPr>
          <w:lang w:val="en-GB"/>
        </w:rPr>
        <w:t xml:space="preserve"> strategy for “follow up” to the Public Agency for Participation (MFD)</w:t>
      </w:r>
      <w:r w:rsidR="009E61FE">
        <w:rPr>
          <w:lang w:val="en-GB"/>
        </w:rPr>
        <w:t xml:space="preserve"> without</w:t>
      </w:r>
      <w:r w:rsidR="00A8726B">
        <w:rPr>
          <w:lang w:val="en-GB"/>
        </w:rPr>
        <w:t xml:space="preserve"> </w:t>
      </w:r>
      <w:r w:rsidR="003F0AF6">
        <w:rPr>
          <w:lang w:val="en-GB"/>
        </w:rPr>
        <w:t>mandate</w:t>
      </w:r>
      <w:r w:rsidR="00A8726B">
        <w:rPr>
          <w:lang w:val="en-GB"/>
        </w:rPr>
        <w:t xml:space="preserve"> to make political decisions and there </w:t>
      </w:r>
      <w:r w:rsidR="009E61FE">
        <w:rPr>
          <w:lang w:val="en-GB"/>
        </w:rPr>
        <w:t>are no actions</w:t>
      </w:r>
      <w:r w:rsidR="008C5DB1" w:rsidRPr="00E15108">
        <w:rPr>
          <w:lang w:val="en-GB"/>
        </w:rPr>
        <w:t xml:space="preserve">. </w:t>
      </w:r>
      <w:r w:rsidR="00F52F32" w:rsidRPr="00E15108">
        <w:rPr>
          <w:lang w:val="en-GB"/>
        </w:rPr>
        <w:t xml:space="preserve"> </w:t>
      </w:r>
      <w:r w:rsidR="00E77813">
        <w:rPr>
          <w:lang w:val="en-GB"/>
        </w:rPr>
        <w:t>The CRPD is mentioned in the national goal for Disability Policy</w:t>
      </w:r>
      <w:r w:rsidR="00A8726B">
        <w:rPr>
          <w:lang w:val="en-GB"/>
        </w:rPr>
        <w:t xml:space="preserve"> decided by the Parliament in </w:t>
      </w:r>
      <w:r w:rsidR="00E77813">
        <w:rPr>
          <w:lang w:val="en-GB"/>
        </w:rPr>
        <w:t>2017</w:t>
      </w:r>
      <w:r w:rsidR="00291C0F">
        <w:rPr>
          <w:lang w:val="en-GB"/>
        </w:rPr>
        <w:t xml:space="preserve">. Organisations of persons with disabilities were involved in the </w:t>
      </w:r>
      <w:r w:rsidR="00634E48">
        <w:rPr>
          <w:lang w:val="en-GB"/>
        </w:rPr>
        <w:t xml:space="preserve">state funded enquiry after the last strategy ended 2016, but the </w:t>
      </w:r>
      <w:r w:rsidR="00B607F6">
        <w:rPr>
          <w:lang w:val="en-GB"/>
        </w:rPr>
        <w:t xml:space="preserve">government decided on a new strategy in September 2020 without </w:t>
      </w:r>
      <w:r w:rsidR="00A024F7">
        <w:rPr>
          <w:lang w:val="en-GB"/>
        </w:rPr>
        <w:t xml:space="preserve">taking our proposals into account and </w:t>
      </w:r>
      <w:r w:rsidR="00B607F6">
        <w:rPr>
          <w:lang w:val="en-GB"/>
        </w:rPr>
        <w:t>actively involving us in line with the convention</w:t>
      </w:r>
      <w:r w:rsidR="00996130">
        <w:rPr>
          <w:lang w:val="en-GB"/>
        </w:rPr>
        <w:t xml:space="preserve"> article 4.3 and 33.3.</w:t>
      </w:r>
    </w:p>
    <w:p w14:paraId="404ECAAB" w14:textId="5C12CDAD" w:rsidR="004D18C0" w:rsidRPr="008E3314" w:rsidRDefault="008E3314" w:rsidP="004D18C0">
      <w:pPr>
        <w:pStyle w:val="Rubrik3"/>
        <w:rPr>
          <w:lang w:val="en-GB"/>
        </w:rPr>
      </w:pPr>
      <w:r w:rsidRPr="008E3314">
        <w:rPr>
          <w:lang w:val="en-GB"/>
        </w:rPr>
        <w:t xml:space="preserve">Our input to the European Disability </w:t>
      </w:r>
      <w:r>
        <w:rPr>
          <w:lang w:val="en-GB"/>
        </w:rPr>
        <w:t>Rights Strategy</w:t>
      </w:r>
      <w:r w:rsidR="004D18C0" w:rsidRPr="008E3314">
        <w:rPr>
          <w:lang w:val="en-GB"/>
        </w:rPr>
        <w:t xml:space="preserve"> 2021-2030</w:t>
      </w:r>
    </w:p>
    <w:p w14:paraId="37885BC0" w14:textId="67EB9614" w:rsidR="00581D60" w:rsidRPr="00F96BEF" w:rsidRDefault="008E3314" w:rsidP="00104A68">
      <w:pPr>
        <w:rPr>
          <w:lang w:val="en-GB"/>
        </w:rPr>
      </w:pPr>
      <w:r w:rsidRPr="008E3314">
        <w:rPr>
          <w:lang w:val="en-GB"/>
        </w:rPr>
        <w:t>During the former</w:t>
      </w:r>
      <w:r w:rsidR="00185F48">
        <w:rPr>
          <w:lang w:val="en-GB"/>
        </w:rPr>
        <w:t xml:space="preserve"> EU</w:t>
      </w:r>
      <w:r w:rsidRPr="008E3314">
        <w:rPr>
          <w:lang w:val="en-GB"/>
        </w:rPr>
        <w:t xml:space="preserve"> strategy </w:t>
      </w:r>
      <w:r w:rsidR="009559DB" w:rsidRPr="008E3314">
        <w:rPr>
          <w:lang w:val="en-GB"/>
        </w:rPr>
        <w:t xml:space="preserve">2010-2020 </w:t>
      </w:r>
      <w:r w:rsidRPr="008E3314">
        <w:rPr>
          <w:lang w:val="en-GB"/>
        </w:rPr>
        <w:t>we worked with EDF, and directly with th</w:t>
      </w:r>
      <w:r>
        <w:rPr>
          <w:lang w:val="en-GB"/>
        </w:rPr>
        <w:t xml:space="preserve">e European Commission in several legislative processes. </w:t>
      </w:r>
      <w:r w:rsidR="0084401C" w:rsidRPr="0084401C">
        <w:rPr>
          <w:lang w:val="en-GB"/>
        </w:rPr>
        <w:t xml:space="preserve">We submitted our position on the new strategy in </w:t>
      </w:r>
      <w:r w:rsidR="00581D60" w:rsidRPr="0084401C">
        <w:rPr>
          <w:lang w:val="en-GB"/>
        </w:rPr>
        <w:t>2019</w:t>
      </w:r>
      <w:r w:rsidR="00581D60">
        <w:rPr>
          <w:rStyle w:val="Fotnotsreferens"/>
        </w:rPr>
        <w:footnoteReference w:id="3"/>
      </w:r>
      <w:r w:rsidR="00581D60" w:rsidRPr="0084401C">
        <w:rPr>
          <w:lang w:val="en-GB"/>
        </w:rPr>
        <w:t xml:space="preserve"> </w:t>
      </w:r>
      <w:r w:rsidR="0084401C" w:rsidRPr="0084401C">
        <w:rPr>
          <w:lang w:val="en-GB"/>
        </w:rPr>
        <w:t>where we highlighted the word Rights in th</w:t>
      </w:r>
      <w:r w:rsidR="0084401C">
        <w:rPr>
          <w:lang w:val="en-GB"/>
        </w:rPr>
        <w:t>e strategy</w:t>
      </w:r>
      <w:r w:rsidR="00250C59">
        <w:rPr>
          <w:lang w:val="en-GB"/>
        </w:rPr>
        <w:t xml:space="preserve">, to further show the connection to the </w:t>
      </w:r>
      <w:r w:rsidR="00F96BEF">
        <w:rPr>
          <w:lang w:val="en-GB"/>
        </w:rPr>
        <w:t>human rights approach to disability</w:t>
      </w:r>
      <w:r w:rsidR="002826E5">
        <w:rPr>
          <w:lang w:val="en-GB"/>
        </w:rPr>
        <w:t xml:space="preserve"> and </w:t>
      </w:r>
      <w:r w:rsidR="00250C59">
        <w:rPr>
          <w:lang w:val="en-GB"/>
        </w:rPr>
        <w:t>CRPD</w:t>
      </w:r>
      <w:r w:rsidR="000D740D">
        <w:rPr>
          <w:lang w:val="en-GB"/>
        </w:rPr>
        <w:t>. W</w:t>
      </w:r>
      <w:r w:rsidR="00250C59">
        <w:rPr>
          <w:lang w:val="en-GB"/>
        </w:rPr>
        <w:t>e also asked for indicators and suggested a Europ</w:t>
      </w:r>
      <w:r w:rsidR="00F96BEF">
        <w:rPr>
          <w:lang w:val="en-GB"/>
        </w:rPr>
        <w:t xml:space="preserve">ean equivalent of </w:t>
      </w:r>
      <w:hyperlink r:id="rId12" w:history="1">
        <w:r w:rsidR="009559DB" w:rsidRPr="0084401C">
          <w:rPr>
            <w:rStyle w:val="Hyperlnk"/>
            <w:lang w:val="en-GB"/>
          </w:rPr>
          <w:t>US Access Board</w:t>
        </w:r>
      </w:hyperlink>
      <w:r w:rsidR="009559DB" w:rsidRPr="0084401C">
        <w:rPr>
          <w:lang w:val="en-GB"/>
        </w:rPr>
        <w:t xml:space="preserve">. </w:t>
      </w:r>
      <w:r w:rsidR="00F96BEF" w:rsidRPr="00F96BEF">
        <w:rPr>
          <w:lang w:val="en-GB"/>
        </w:rPr>
        <w:t>We participated in about five digital meeting</w:t>
      </w:r>
      <w:r w:rsidR="000D740D">
        <w:rPr>
          <w:lang w:val="en-GB"/>
        </w:rPr>
        <w:t>s</w:t>
      </w:r>
      <w:r w:rsidR="00F96BEF" w:rsidRPr="00F96BEF">
        <w:rPr>
          <w:lang w:val="en-GB"/>
        </w:rPr>
        <w:t xml:space="preserve"> with the European Commission during the second half of 2020 with oth</w:t>
      </w:r>
      <w:r w:rsidR="00F96BEF">
        <w:rPr>
          <w:lang w:val="en-GB"/>
        </w:rPr>
        <w:t>er representatives from the Disability movement</w:t>
      </w:r>
      <w:r w:rsidR="007B7B95">
        <w:rPr>
          <w:lang w:val="en-GB"/>
        </w:rPr>
        <w:t xml:space="preserve"> </w:t>
      </w:r>
      <w:r w:rsidR="00F96BEF">
        <w:rPr>
          <w:lang w:val="en-GB"/>
        </w:rPr>
        <w:t xml:space="preserve">and highlighted the importance of </w:t>
      </w:r>
      <w:r w:rsidR="002826E5">
        <w:rPr>
          <w:lang w:val="en-GB"/>
        </w:rPr>
        <w:t xml:space="preserve">the </w:t>
      </w:r>
      <w:r w:rsidR="00F96BEF">
        <w:rPr>
          <w:lang w:val="en-GB"/>
        </w:rPr>
        <w:t xml:space="preserve">EU </w:t>
      </w:r>
      <w:r w:rsidR="002826E5">
        <w:rPr>
          <w:lang w:val="en-GB"/>
        </w:rPr>
        <w:t>role as</w:t>
      </w:r>
      <w:r w:rsidR="00F96BEF">
        <w:rPr>
          <w:lang w:val="en-GB"/>
        </w:rPr>
        <w:t xml:space="preserve"> </w:t>
      </w:r>
      <w:r w:rsidR="00F96BEF" w:rsidRPr="00383839">
        <w:rPr>
          <w:b/>
          <w:bCs/>
          <w:lang w:val="en-GB"/>
        </w:rPr>
        <w:t>legislator</w:t>
      </w:r>
      <w:r w:rsidR="002826E5">
        <w:rPr>
          <w:lang w:val="en-GB"/>
        </w:rPr>
        <w:t xml:space="preserve"> to </w:t>
      </w:r>
      <w:r w:rsidR="00383839">
        <w:rPr>
          <w:lang w:val="en-GB"/>
        </w:rPr>
        <w:t>implement the CRPD</w:t>
      </w:r>
      <w:r w:rsidR="00F96BEF">
        <w:rPr>
          <w:lang w:val="en-GB"/>
        </w:rPr>
        <w:t xml:space="preserve">, the need to strengthen the </w:t>
      </w:r>
      <w:r w:rsidR="00F96BEF" w:rsidRPr="00383839">
        <w:rPr>
          <w:b/>
          <w:bCs/>
          <w:lang w:val="en-GB"/>
        </w:rPr>
        <w:t>Equality</w:t>
      </w:r>
      <w:r w:rsidR="00F96BEF">
        <w:rPr>
          <w:lang w:val="en-GB"/>
        </w:rPr>
        <w:t xml:space="preserve"> directive, protection </w:t>
      </w:r>
      <w:r w:rsidR="00F96BEF">
        <w:rPr>
          <w:lang w:val="en-GB"/>
        </w:rPr>
        <w:lastRenderedPageBreak/>
        <w:t xml:space="preserve">from </w:t>
      </w:r>
      <w:r w:rsidR="00F96BEF" w:rsidRPr="00383839">
        <w:rPr>
          <w:b/>
          <w:bCs/>
          <w:lang w:val="en-GB"/>
        </w:rPr>
        <w:t>hate speech and hate crimes</w:t>
      </w:r>
      <w:r w:rsidR="00F96BEF">
        <w:rPr>
          <w:lang w:val="en-GB"/>
        </w:rPr>
        <w:t xml:space="preserve">, </w:t>
      </w:r>
      <w:r w:rsidR="00F96BEF" w:rsidRPr="00383839">
        <w:rPr>
          <w:b/>
          <w:bCs/>
          <w:lang w:val="en-GB"/>
        </w:rPr>
        <w:t>access to justice</w:t>
      </w:r>
      <w:r w:rsidR="00F96BEF">
        <w:rPr>
          <w:lang w:val="en-GB"/>
        </w:rPr>
        <w:t xml:space="preserve"> in line with UN guidelines</w:t>
      </w:r>
      <w:r w:rsidR="00581D60">
        <w:rPr>
          <w:rStyle w:val="Fotnotsreferens"/>
        </w:rPr>
        <w:footnoteReference w:id="4"/>
      </w:r>
      <w:r w:rsidR="00BD1A5E" w:rsidRPr="00F96BEF">
        <w:rPr>
          <w:lang w:val="en-GB"/>
        </w:rPr>
        <w:t xml:space="preserve">, </w:t>
      </w:r>
      <w:r w:rsidR="00F96BEF" w:rsidRPr="00383839">
        <w:rPr>
          <w:b/>
          <w:bCs/>
          <w:lang w:val="en-GB"/>
        </w:rPr>
        <w:t>active involvement in decision-making</w:t>
      </w:r>
      <w:r w:rsidR="00F96BEF">
        <w:rPr>
          <w:lang w:val="en-GB"/>
        </w:rPr>
        <w:t xml:space="preserve"> and </w:t>
      </w:r>
      <w:r w:rsidR="002826E5">
        <w:rPr>
          <w:lang w:val="en-GB"/>
        </w:rPr>
        <w:t xml:space="preserve">strengthening of </w:t>
      </w:r>
      <w:r w:rsidR="002826E5" w:rsidRPr="00383839">
        <w:rPr>
          <w:b/>
          <w:bCs/>
          <w:lang w:val="en-GB"/>
        </w:rPr>
        <w:t>national implementation</w:t>
      </w:r>
      <w:r w:rsidR="002826E5">
        <w:rPr>
          <w:lang w:val="en-GB"/>
        </w:rPr>
        <w:t xml:space="preserve"> of the strategy</w:t>
      </w:r>
      <w:r w:rsidR="00383839">
        <w:rPr>
          <w:lang w:val="en-GB"/>
        </w:rPr>
        <w:t xml:space="preserve">, including better </w:t>
      </w:r>
      <w:r w:rsidR="00383839" w:rsidRPr="00383839">
        <w:rPr>
          <w:b/>
          <w:bCs/>
          <w:lang w:val="en-GB"/>
        </w:rPr>
        <w:t>monitoring</w:t>
      </w:r>
      <w:r w:rsidR="00383839">
        <w:rPr>
          <w:lang w:val="en-GB"/>
        </w:rPr>
        <w:t xml:space="preserve"> of legislation (for example </w:t>
      </w:r>
      <w:r w:rsidR="00383839" w:rsidRPr="00383839">
        <w:rPr>
          <w:b/>
          <w:bCs/>
          <w:lang w:val="en-GB"/>
        </w:rPr>
        <w:t>public procurement</w:t>
      </w:r>
      <w:r w:rsidR="00383839">
        <w:rPr>
          <w:lang w:val="en-GB"/>
        </w:rPr>
        <w:t>).</w:t>
      </w:r>
    </w:p>
    <w:p w14:paraId="29757452" w14:textId="08F8BC50" w:rsidR="00E02860" w:rsidRPr="00530285" w:rsidRDefault="00530285" w:rsidP="00E02860">
      <w:pPr>
        <w:rPr>
          <w:lang w:val="en-GB"/>
        </w:rPr>
      </w:pPr>
      <w:r w:rsidRPr="00530285">
        <w:rPr>
          <w:lang w:val="en-GB"/>
        </w:rPr>
        <w:t xml:space="preserve">After the adoption of the EU Disability </w:t>
      </w:r>
      <w:r w:rsidR="00405AEE" w:rsidRPr="00530285">
        <w:rPr>
          <w:lang w:val="en-GB"/>
        </w:rPr>
        <w:t>Rights Strategy,</w:t>
      </w:r>
      <w:r w:rsidRPr="00530285">
        <w:rPr>
          <w:lang w:val="en-GB"/>
        </w:rPr>
        <w:t xml:space="preserve"> we wrote a letter to the Swedish Parliament in A</w:t>
      </w:r>
      <w:r w:rsidR="00E02860" w:rsidRPr="00530285">
        <w:rPr>
          <w:lang w:val="en-GB"/>
        </w:rPr>
        <w:t>pril 2021</w:t>
      </w:r>
      <w:r w:rsidR="009B3249">
        <w:rPr>
          <w:rStyle w:val="Fotnotsreferens"/>
        </w:rPr>
        <w:footnoteReference w:id="5"/>
      </w:r>
      <w:r w:rsidR="009B3249" w:rsidRPr="00530285">
        <w:rPr>
          <w:lang w:val="en-GB"/>
        </w:rPr>
        <w:t xml:space="preserve"> </w:t>
      </w:r>
      <w:r w:rsidRPr="00530285">
        <w:rPr>
          <w:lang w:val="en-GB"/>
        </w:rPr>
        <w:t>as they were meeting with the go</w:t>
      </w:r>
      <w:r>
        <w:rPr>
          <w:lang w:val="en-GB"/>
        </w:rPr>
        <w:t>vernment to get information (we were not invited), whe</w:t>
      </w:r>
      <w:r w:rsidR="00405AEE">
        <w:rPr>
          <w:lang w:val="en-GB"/>
        </w:rPr>
        <w:t xml:space="preserve">re we highlighted both the Swedish and the European strategies. </w:t>
      </w:r>
    </w:p>
    <w:p w14:paraId="36863928" w14:textId="1AA6460A" w:rsidR="00DE3EDE" w:rsidRPr="00354BA0" w:rsidRDefault="00BC25C7" w:rsidP="00BC25C7">
      <w:pPr>
        <w:pStyle w:val="Rubrik2"/>
        <w:rPr>
          <w:lang w:val="en-GB"/>
        </w:rPr>
      </w:pPr>
      <w:r w:rsidRPr="00354BA0">
        <w:rPr>
          <w:lang w:val="en-GB"/>
        </w:rPr>
        <w:t>2 EU</w:t>
      </w:r>
      <w:r w:rsidR="00C90BEC">
        <w:rPr>
          <w:lang w:val="en-GB"/>
        </w:rPr>
        <w:t xml:space="preserve"> co-financing</w:t>
      </w:r>
      <w:r w:rsidR="00354BA0" w:rsidRPr="00354BA0">
        <w:rPr>
          <w:lang w:val="en-GB"/>
        </w:rPr>
        <w:t xml:space="preserve"> for inclusion in Sweden </w:t>
      </w:r>
    </w:p>
    <w:p w14:paraId="734B3162" w14:textId="0ECDAF83" w:rsidR="00E95935" w:rsidRPr="00E95935" w:rsidRDefault="001D3348" w:rsidP="00BC25C7">
      <w:pPr>
        <w:rPr>
          <w:lang w:val="en-GB"/>
        </w:rPr>
      </w:pPr>
      <w:r w:rsidRPr="00AE25E6">
        <w:rPr>
          <w:lang w:val="en-GB"/>
        </w:rPr>
        <w:t xml:space="preserve">The question about the efficiency of EU co-financed measures </w:t>
      </w:r>
      <w:r w:rsidR="00AE25E6" w:rsidRPr="00AE25E6">
        <w:rPr>
          <w:lang w:val="en-GB"/>
        </w:rPr>
        <w:t xml:space="preserve">for inclusion of persons with disabilities, is a very good question but difficult to answer. </w:t>
      </w:r>
      <w:r w:rsidR="00AE25E6" w:rsidRPr="002623C3">
        <w:rPr>
          <w:lang w:val="en-GB"/>
        </w:rPr>
        <w:t xml:space="preserve">There is no tool to assess the efficiency </w:t>
      </w:r>
      <w:r w:rsidR="002623C3" w:rsidRPr="002623C3">
        <w:rPr>
          <w:lang w:val="en-GB"/>
        </w:rPr>
        <w:t>as w</w:t>
      </w:r>
      <w:r w:rsidR="002623C3">
        <w:rPr>
          <w:lang w:val="en-GB"/>
        </w:rPr>
        <w:t>e are aware of, other than looking at the facts we found when w</w:t>
      </w:r>
      <w:r w:rsidR="00BC3A9F">
        <w:rPr>
          <w:lang w:val="en-GB"/>
        </w:rPr>
        <w:t>e coordinated the civil society re</w:t>
      </w:r>
      <w:r w:rsidR="004C4078">
        <w:rPr>
          <w:lang w:val="en-GB"/>
        </w:rPr>
        <w:t xml:space="preserve">port on the implementation of the CRPD in 2019 called Respect for rights? </w:t>
      </w:r>
      <w:r w:rsidR="00853B3F" w:rsidRPr="00853B3F">
        <w:rPr>
          <w:lang w:val="en-GB"/>
        </w:rPr>
        <w:t xml:space="preserve">We claim that </w:t>
      </w:r>
      <w:r w:rsidR="000068C2">
        <w:rPr>
          <w:lang w:val="en-GB"/>
        </w:rPr>
        <w:t>we see regression</w:t>
      </w:r>
      <w:r w:rsidR="00853B3F" w:rsidRPr="00853B3F">
        <w:rPr>
          <w:lang w:val="en-GB"/>
        </w:rPr>
        <w:t>, instead of</w:t>
      </w:r>
      <w:r w:rsidR="00853B3F">
        <w:rPr>
          <w:lang w:val="en-GB"/>
        </w:rPr>
        <w:t xml:space="preserve"> progress during the</w:t>
      </w:r>
      <w:r w:rsidR="00DA3095">
        <w:rPr>
          <w:lang w:val="en-GB"/>
        </w:rPr>
        <w:t xml:space="preserve"> prosperous</w:t>
      </w:r>
      <w:r w:rsidR="00853B3F">
        <w:rPr>
          <w:lang w:val="en-GB"/>
        </w:rPr>
        <w:t xml:space="preserve"> period </w:t>
      </w:r>
      <w:r w:rsidR="00DA3095">
        <w:rPr>
          <w:lang w:val="en-GB"/>
        </w:rPr>
        <w:t>with</w:t>
      </w:r>
      <w:r w:rsidR="00853B3F">
        <w:rPr>
          <w:lang w:val="en-GB"/>
        </w:rPr>
        <w:t xml:space="preserve"> good state finances, and long before anybody could mention crisis or pandemic.</w:t>
      </w:r>
      <w:r w:rsidR="00E95935">
        <w:rPr>
          <w:lang w:val="en-GB"/>
        </w:rPr>
        <w:t xml:space="preserve"> </w:t>
      </w:r>
      <w:r w:rsidR="00E95935" w:rsidRPr="00E95935">
        <w:rPr>
          <w:lang w:val="en-GB"/>
        </w:rPr>
        <w:t>Higher cost of living for persons with disabilities, and bud</w:t>
      </w:r>
      <w:r w:rsidR="00E95935">
        <w:rPr>
          <w:lang w:val="en-GB"/>
        </w:rPr>
        <w:t xml:space="preserve">get </w:t>
      </w:r>
      <w:r w:rsidR="00DA3095">
        <w:rPr>
          <w:lang w:val="en-GB"/>
        </w:rPr>
        <w:t>cuts</w:t>
      </w:r>
      <w:r w:rsidR="00E95935">
        <w:rPr>
          <w:lang w:val="en-GB"/>
        </w:rPr>
        <w:t xml:space="preserve"> on disability benefits</w:t>
      </w:r>
      <w:r w:rsidR="00DA3095">
        <w:rPr>
          <w:lang w:val="en-GB"/>
        </w:rPr>
        <w:t xml:space="preserve"> has contributed to </w:t>
      </w:r>
      <w:r w:rsidR="001A642F">
        <w:rPr>
          <w:lang w:val="en-GB"/>
        </w:rPr>
        <w:t>this</w:t>
      </w:r>
      <w:r w:rsidR="00E95935">
        <w:rPr>
          <w:lang w:val="en-GB"/>
        </w:rPr>
        <w:t>.</w:t>
      </w:r>
    </w:p>
    <w:p w14:paraId="4C467285" w14:textId="03D2EB37" w:rsidR="00005F11" w:rsidRDefault="008D4E58" w:rsidP="00BC25C7">
      <w:pPr>
        <w:rPr>
          <w:lang w:val="en-GB"/>
        </w:rPr>
      </w:pPr>
      <w:r w:rsidRPr="008A5CBC">
        <w:rPr>
          <w:lang w:val="en-GB"/>
        </w:rPr>
        <w:t xml:space="preserve">We also see a tendency of increased social exclusion, </w:t>
      </w:r>
      <w:r w:rsidR="007A7F2F" w:rsidRPr="008A5CBC">
        <w:rPr>
          <w:lang w:val="en-GB"/>
        </w:rPr>
        <w:t>instead of inclusion in</w:t>
      </w:r>
      <w:r w:rsidR="008A5CBC">
        <w:rPr>
          <w:lang w:val="en-GB"/>
        </w:rPr>
        <w:t xml:space="preserve"> for example</w:t>
      </w:r>
      <w:r w:rsidR="007A7F2F" w:rsidRPr="008A5CBC">
        <w:rPr>
          <w:lang w:val="en-GB"/>
        </w:rPr>
        <w:t xml:space="preserve"> schools</w:t>
      </w:r>
      <w:r w:rsidR="00754D44">
        <w:rPr>
          <w:lang w:val="en-GB"/>
        </w:rPr>
        <w:t>,</w:t>
      </w:r>
      <w:r w:rsidR="007A7F2F" w:rsidRPr="008A5CBC">
        <w:rPr>
          <w:lang w:val="en-GB"/>
        </w:rPr>
        <w:t xml:space="preserve"> </w:t>
      </w:r>
      <w:r w:rsidR="008A5CBC" w:rsidRPr="008A5CBC">
        <w:rPr>
          <w:lang w:val="en-GB"/>
        </w:rPr>
        <w:t>employment</w:t>
      </w:r>
      <w:r w:rsidR="00754D44">
        <w:rPr>
          <w:lang w:val="en-GB"/>
        </w:rPr>
        <w:t xml:space="preserve"> and housing. </w:t>
      </w:r>
      <w:r w:rsidR="0087574D" w:rsidRPr="0087574D">
        <w:rPr>
          <w:lang w:val="en-GB"/>
        </w:rPr>
        <w:t>The state has goals</w:t>
      </w:r>
      <w:r w:rsidR="0087574D">
        <w:rPr>
          <w:lang w:val="en-GB"/>
        </w:rPr>
        <w:t xml:space="preserve"> for employment of civil servants</w:t>
      </w:r>
      <w:r w:rsidR="0087574D" w:rsidRPr="0087574D">
        <w:rPr>
          <w:lang w:val="en-GB"/>
        </w:rPr>
        <w:t xml:space="preserve"> in the state</w:t>
      </w:r>
      <w:r w:rsidR="00AB5AD8">
        <w:rPr>
          <w:lang w:val="en-GB"/>
        </w:rPr>
        <w:t xml:space="preserve"> </w:t>
      </w:r>
      <w:r w:rsidR="0087574D" w:rsidRPr="0087574D">
        <w:rPr>
          <w:lang w:val="en-GB"/>
        </w:rPr>
        <w:t xml:space="preserve">budget </w:t>
      </w:r>
      <w:r w:rsidR="0087574D">
        <w:rPr>
          <w:lang w:val="en-GB"/>
        </w:rPr>
        <w:t>that covers promotion</w:t>
      </w:r>
      <w:r w:rsidR="0050435B">
        <w:rPr>
          <w:lang w:val="en-GB"/>
        </w:rPr>
        <w:t xml:space="preserve"> and </w:t>
      </w:r>
      <w:r w:rsidR="0087574D" w:rsidRPr="0087574D">
        <w:rPr>
          <w:lang w:val="en-GB"/>
        </w:rPr>
        <w:t>b</w:t>
      </w:r>
      <w:r w:rsidR="0087574D">
        <w:rPr>
          <w:lang w:val="en-GB"/>
        </w:rPr>
        <w:t xml:space="preserve">alance </w:t>
      </w:r>
      <w:r w:rsidR="0050435B">
        <w:rPr>
          <w:lang w:val="en-GB"/>
        </w:rPr>
        <w:t xml:space="preserve">when it comes to gender and persons born outside Sweden. </w:t>
      </w:r>
      <w:r w:rsidR="0050435B" w:rsidRPr="0050435B">
        <w:rPr>
          <w:lang w:val="en-GB"/>
        </w:rPr>
        <w:t>But for persons with disabilities there are only a p</w:t>
      </w:r>
      <w:r w:rsidR="0050435B">
        <w:rPr>
          <w:lang w:val="en-GB"/>
        </w:rPr>
        <w:t xml:space="preserve">rogram for internships. It is not even working and when we have asked the government </w:t>
      </w:r>
      <w:r w:rsidR="004F403E">
        <w:rPr>
          <w:lang w:val="en-GB"/>
        </w:rPr>
        <w:t xml:space="preserve">why there are no targets to increase </w:t>
      </w:r>
      <w:r w:rsidR="00B840CA">
        <w:rPr>
          <w:lang w:val="en-GB"/>
        </w:rPr>
        <w:t>employment,</w:t>
      </w:r>
      <w:r w:rsidR="004F403E">
        <w:rPr>
          <w:lang w:val="en-GB"/>
        </w:rPr>
        <w:t xml:space="preserve"> we g</w:t>
      </w:r>
      <w:r w:rsidR="00B840CA">
        <w:rPr>
          <w:lang w:val="en-GB"/>
        </w:rPr>
        <w:t xml:space="preserve">ot a </w:t>
      </w:r>
      <w:r w:rsidR="004F403E">
        <w:rPr>
          <w:lang w:val="en-GB"/>
        </w:rPr>
        <w:t xml:space="preserve">strange answer that </w:t>
      </w:r>
      <w:r w:rsidR="00005F11">
        <w:rPr>
          <w:lang w:val="en-GB"/>
        </w:rPr>
        <w:t xml:space="preserve">there are specific requirements concerning skills for </w:t>
      </w:r>
      <w:r w:rsidR="004F403E">
        <w:rPr>
          <w:lang w:val="en-GB"/>
        </w:rPr>
        <w:t>civil servants</w:t>
      </w:r>
      <w:r w:rsidR="00355C46">
        <w:rPr>
          <w:rStyle w:val="Fotnotsreferens"/>
        </w:rPr>
        <w:footnoteReference w:id="6"/>
      </w:r>
      <w:r w:rsidR="00915468" w:rsidRPr="00005F11">
        <w:rPr>
          <w:lang w:val="en-GB"/>
        </w:rPr>
        <w:t>.</w:t>
      </w:r>
      <w:r w:rsidR="004A0248" w:rsidRPr="00005F11">
        <w:rPr>
          <w:lang w:val="en-GB"/>
        </w:rPr>
        <w:t xml:space="preserve"> </w:t>
      </w:r>
    </w:p>
    <w:p w14:paraId="6FE7C814" w14:textId="6C0D0F13" w:rsidR="00CB43B8" w:rsidRPr="00005F11" w:rsidRDefault="00005F11" w:rsidP="00BC25C7">
      <w:pPr>
        <w:rPr>
          <w:lang w:val="en-GB"/>
        </w:rPr>
      </w:pPr>
      <w:r w:rsidRPr="000E494D">
        <w:rPr>
          <w:lang w:val="en-GB"/>
        </w:rPr>
        <w:t xml:space="preserve">Budget </w:t>
      </w:r>
      <w:r w:rsidR="002B5633" w:rsidRPr="000E494D">
        <w:rPr>
          <w:lang w:val="en-GB"/>
        </w:rPr>
        <w:t>cut</w:t>
      </w:r>
      <w:r w:rsidRPr="000E494D">
        <w:rPr>
          <w:lang w:val="en-GB"/>
        </w:rPr>
        <w:t xml:space="preserve">s </w:t>
      </w:r>
      <w:r w:rsidR="00D26613" w:rsidRPr="000E494D">
        <w:rPr>
          <w:lang w:val="en-GB"/>
        </w:rPr>
        <w:t>have also included the</w:t>
      </w:r>
      <w:r w:rsidR="000E494D" w:rsidRPr="000E494D">
        <w:rPr>
          <w:lang w:val="en-GB"/>
        </w:rPr>
        <w:t xml:space="preserve"> Public Employ</w:t>
      </w:r>
      <w:r w:rsidR="000E494D">
        <w:rPr>
          <w:lang w:val="en-GB"/>
        </w:rPr>
        <w:t xml:space="preserve">ment Agency, resulting in </w:t>
      </w:r>
      <w:r w:rsidR="00820AF3">
        <w:rPr>
          <w:lang w:val="en-GB"/>
        </w:rPr>
        <w:t>less support for persons with disabilities to get employment</w:t>
      </w:r>
      <w:r w:rsidR="00123C76">
        <w:rPr>
          <w:rStyle w:val="Fotnotsreferens"/>
          <w:lang w:val="en-GB"/>
        </w:rPr>
        <w:footnoteReference w:id="7"/>
      </w:r>
      <w:r w:rsidR="00820AF3">
        <w:rPr>
          <w:lang w:val="en-GB"/>
        </w:rPr>
        <w:t xml:space="preserve">. </w:t>
      </w:r>
      <w:r w:rsidR="00820AF3" w:rsidRPr="002F2E47">
        <w:rPr>
          <w:lang w:val="en-GB"/>
        </w:rPr>
        <w:t>Sweden also got criticism f</w:t>
      </w:r>
      <w:r w:rsidR="0063358C">
        <w:rPr>
          <w:lang w:val="en-GB"/>
        </w:rPr>
        <w:t>ro</w:t>
      </w:r>
      <w:r w:rsidR="00820AF3" w:rsidRPr="002F2E47">
        <w:rPr>
          <w:lang w:val="en-GB"/>
        </w:rPr>
        <w:t xml:space="preserve">m the UN </w:t>
      </w:r>
      <w:r w:rsidR="002F2E47" w:rsidRPr="002F2E47">
        <w:rPr>
          <w:lang w:val="en-GB"/>
        </w:rPr>
        <w:t xml:space="preserve">for lacking </w:t>
      </w:r>
      <w:r w:rsidR="002F2E47" w:rsidRPr="002F2E47">
        <w:rPr>
          <w:lang w:val="en-GB"/>
        </w:rPr>
        <w:lastRenderedPageBreak/>
        <w:t>procedures</w:t>
      </w:r>
      <w:r w:rsidR="002F2E47">
        <w:rPr>
          <w:lang w:val="en-GB"/>
        </w:rPr>
        <w:t xml:space="preserve"> and dialogue in the process of reasonable accommodation</w:t>
      </w:r>
      <w:r w:rsidR="00925825">
        <w:rPr>
          <w:rStyle w:val="Fotnotsreferens"/>
          <w:lang w:val="en-GB"/>
        </w:rPr>
        <w:footnoteReference w:id="8"/>
      </w:r>
      <w:r w:rsidR="002F2E47">
        <w:rPr>
          <w:lang w:val="en-GB"/>
        </w:rPr>
        <w:t xml:space="preserve">. </w:t>
      </w:r>
      <w:r w:rsidR="002F2E47" w:rsidRPr="002F2E47">
        <w:rPr>
          <w:lang w:val="en-GB"/>
        </w:rPr>
        <w:t>But the government seem to ignore th</w:t>
      </w:r>
      <w:r w:rsidR="002F2E47">
        <w:rPr>
          <w:lang w:val="en-GB"/>
        </w:rPr>
        <w:t xml:space="preserve">e critique. </w:t>
      </w:r>
      <w:r w:rsidR="00D26613" w:rsidRPr="002F2E47">
        <w:rPr>
          <w:lang w:val="en-GB"/>
        </w:rPr>
        <w:t xml:space="preserve">  </w:t>
      </w:r>
    </w:p>
    <w:p w14:paraId="05CD9A6E" w14:textId="454E6C81" w:rsidR="006B5649" w:rsidRDefault="00DA507D" w:rsidP="00104A68">
      <w:r w:rsidRPr="00DA507D">
        <w:rPr>
          <w:lang w:val="en-GB"/>
        </w:rPr>
        <w:t xml:space="preserve">The Swedish Disability Rights Federation have been represented in monitoring committees related </w:t>
      </w:r>
      <w:r>
        <w:rPr>
          <w:lang w:val="en-GB"/>
        </w:rPr>
        <w:t>to the EU structural funds</w:t>
      </w:r>
      <w:r w:rsidR="00A86B5A">
        <w:rPr>
          <w:lang w:val="en-GB"/>
        </w:rPr>
        <w:t xml:space="preserve">, especially </w:t>
      </w:r>
      <w:r w:rsidRPr="00A86B5A">
        <w:rPr>
          <w:lang w:val="en-GB"/>
        </w:rPr>
        <w:t xml:space="preserve">in </w:t>
      </w:r>
      <w:r w:rsidR="00A86B5A">
        <w:rPr>
          <w:lang w:val="en-GB"/>
        </w:rPr>
        <w:t xml:space="preserve">the </w:t>
      </w:r>
      <w:r w:rsidRPr="00A86B5A">
        <w:rPr>
          <w:lang w:val="en-GB"/>
        </w:rPr>
        <w:t xml:space="preserve">European Social Fund. </w:t>
      </w:r>
      <w:r w:rsidRPr="00DA507D">
        <w:rPr>
          <w:lang w:val="en-GB"/>
        </w:rPr>
        <w:t xml:space="preserve">We had a project with the Public Agency Handisam 2009-2013 to </w:t>
      </w:r>
      <w:r w:rsidR="008B6F82">
        <w:rPr>
          <w:lang w:val="en-GB"/>
        </w:rPr>
        <w:t xml:space="preserve">provide accessibility knowledge and </w:t>
      </w:r>
      <w:r w:rsidRPr="00DA507D">
        <w:rPr>
          <w:lang w:val="en-GB"/>
        </w:rPr>
        <w:t xml:space="preserve">support </w:t>
      </w:r>
      <w:r w:rsidR="008B6F82">
        <w:rPr>
          <w:lang w:val="en-GB"/>
        </w:rPr>
        <w:t xml:space="preserve">to organisations applying for funding.  </w:t>
      </w:r>
      <w:r w:rsidR="00394248" w:rsidRPr="001314B9">
        <w:rPr>
          <w:lang w:val="en-GB"/>
        </w:rPr>
        <w:t>Still the European</w:t>
      </w:r>
      <w:r w:rsidR="00F84C9B" w:rsidRPr="001314B9">
        <w:rPr>
          <w:lang w:val="en-GB"/>
        </w:rPr>
        <w:t xml:space="preserve"> </w:t>
      </w:r>
      <w:r w:rsidR="00A86B5A" w:rsidRPr="001314B9">
        <w:rPr>
          <w:lang w:val="en-GB"/>
        </w:rPr>
        <w:t>Social fund</w:t>
      </w:r>
      <w:r w:rsidR="00394248" w:rsidRPr="001314B9">
        <w:rPr>
          <w:lang w:val="en-GB"/>
        </w:rPr>
        <w:t xml:space="preserve"> has </w:t>
      </w:r>
      <w:r w:rsidR="006B5649" w:rsidRPr="001314B9">
        <w:rPr>
          <w:lang w:val="en-GB"/>
        </w:rPr>
        <w:t xml:space="preserve">information </w:t>
      </w:r>
      <w:r w:rsidR="00394248" w:rsidRPr="001314B9">
        <w:rPr>
          <w:lang w:val="en-GB"/>
        </w:rPr>
        <w:t>about accessibility on their web</w:t>
      </w:r>
      <w:r w:rsidR="006B5649">
        <w:rPr>
          <w:rStyle w:val="Fotnotsreferens"/>
        </w:rPr>
        <w:footnoteReference w:id="9"/>
      </w:r>
      <w:r w:rsidR="006B5649" w:rsidRPr="001314B9">
        <w:rPr>
          <w:lang w:val="en-GB"/>
        </w:rPr>
        <w:t xml:space="preserve">, </w:t>
      </w:r>
      <w:r w:rsidR="001314B9" w:rsidRPr="001314B9">
        <w:rPr>
          <w:lang w:val="en-GB"/>
        </w:rPr>
        <w:t xml:space="preserve"> but no</w:t>
      </w:r>
      <w:r w:rsidR="001314B9">
        <w:rPr>
          <w:lang w:val="en-GB"/>
        </w:rPr>
        <w:t xml:space="preserve"> special support projects anymore as far as we know. </w:t>
      </w:r>
      <w:r w:rsidR="001314B9" w:rsidRPr="00CD6C42">
        <w:rPr>
          <w:lang w:val="en-GB"/>
        </w:rPr>
        <w:t xml:space="preserve">A special </w:t>
      </w:r>
      <w:r w:rsidR="00CD6C42" w:rsidRPr="00CD6C42">
        <w:rPr>
          <w:lang w:val="en-GB"/>
        </w:rPr>
        <w:t xml:space="preserve">initiative on Universal Design resulted in a big project where we </w:t>
      </w:r>
      <w:r w:rsidR="00CD6C42">
        <w:rPr>
          <w:lang w:val="en-GB"/>
        </w:rPr>
        <w:t xml:space="preserve">were involved </w:t>
      </w:r>
      <w:r w:rsidR="00A86B5A">
        <w:rPr>
          <w:lang w:val="en-GB"/>
        </w:rPr>
        <w:t>called</w:t>
      </w:r>
      <w:r w:rsidR="00CD6C42">
        <w:rPr>
          <w:lang w:val="en-GB"/>
        </w:rPr>
        <w:t xml:space="preserve"> Universal Design of the workplace (</w:t>
      </w:r>
      <w:r w:rsidR="006B5649" w:rsidRPr="00CD6C42">
        <w:rPr>
          <w:lang w:val="en-GB"/>
        </w:rPr>
        <w:t>Universell Utformning av Arbetsplatser, UUA</w:t>
      </w:r>
      <w:r w:rsidR="00CD6C42">
        <w:rPr>
          <w:lang w:val="en-GB"/>
        </w:rPr>
        <w:t>)</w:t>
      </w:r>
      <w:r w:rsidR="00C20BD2">
        <w:rPr>
          <w:rStyle w:val="Fotnotsreferens"/>
        </w:rPr>
        <w:footnoteReference w:id="10"/>
      </w:r>
      <w:r w:rsidR="006B5649" w:rsidRPr="00CD6C42">
        <w:rPr>
          <w:lang w:val="en-GB"/>
        </w:rPr>
        <w:t xml:space="preserve">. </w:t>
      </w:r>
      <w:r w:rsidR="00CD6C42" w:rsidRPr="00B4046C">
        <w:rPr>
          <w:lang w:val="en-GB"/>
        </w:rPr>
        <w:t>Since the project ended there is</w:t>
      </w:r>
      <w:r w:rsidR="00B4046C" w:rsidRPr="00B4046C">
        <w:rPr>
          <w:lang w:val="en-GB"/>
        </w:rPr>
        <w:t xml:space="preserve"> an organisation of stakeholders that ar</w:t>
      </w:r>
      <w:r w:rsidR="00B4046C">
        <w:rPr>
          <w:lang w:val="en-GB"/>
        </w:rPr>
        <w:t xml:space="preserve">e continuing the work to raise awareness and provide training. </w:t>
      </w:r>
    </w:p>
    <w:p w14:paraId="5E6DECB6" w14:textId="5DE7CC65" w:rsidR="00253167" w:rsidRDefault="009B63A7" w:rsidP="00F84C9B">
      <w:pPr>
        <w:rPr>
          <w:lang w:val="en-GB"/>
        </w:rPr>
      </w:pPr>
      <w:r w:rsidRPr="00220893">
        <w:rPr>
          <w:lang w:val="en-GB"/>
        </w:rPr>
        <w:t xml:space="preserve">The </w:t>
      </w:r>
      <w:r w:rsidR="00D74F89" w:rsidRPr="00220893">
        <w:rPr>
          <w:lang w:val="en-GB"/>
        </w:rPr>
        <w:t>Regional</w:t>
      </w:r>
      <w:r w:rsidRPr="00220893">
        <w:rPr>
          <w:lang w:val="en-GB"/>
        </w:rPr>
        <w:t xml:space="preserve"> fund administrated by </w:t>
      </w:r>
      <w:r w:rsidR="00C77E1C" w:rsidRPr="00220893">
        <w:rPr>
          <w:lang w:val="en-GB"/>
        </w:rPr>
        <w:t xml:space="preserve">the Swedish Agency for </w:t>
      </w:r>
      <w:r w:rsidR="00220893" w:rsidRPr="00220893">
        <w:rPr>
          <w:lang w:val="en-GB"/>
        </w:rPr>
        <w:t>Economic and R</w:t>
      </w:r>
      <w:r w:rsidR="00C77E1C" w:rsidRPr="00220893">
        <w:rPr>
          <w:lang w:val="en-GB"/>
        </w:rPr>
        <w:t>egional</w:t>
      </w:r>
      <w:r w:rsidR="00220893" w:rsidRPr="00220893">
        <w:rPr>
          <w:lang w:val="en-GB"/>
        </w:rPr>
        <w:t xml:space="preserve"> Growth, has </w:t>
      </w:r>
      <w:r w:rsidR="00220893">
        <w:rPr>
          <w:lang w:val="en-GB"/>
        </w:rPr>
        <w:t xml:space="preserve">never </w:t>
      </w:r>
      <w:r w:rsidR="00D44B2F">
        <w:rPr>
          <w:lang w:val="en-GB"/>
        </w:rPr>
        <w:t xml:space="preserve">implemented </w:t>
      </w:r>
      <w:r w:rsidR="00884613">
        <w:rPr>
          <w:lang w:val="en-GB"/>
        </w:rPr>
        <w:t>accessibility</w:t>
      </w:r>
      <w:r w:rsidR="00D44B2F">
        <w:rPr>
          <w:lang w:val="en-GB"/>
        </w:rPr>
        <w:t xml:space="preserve"> requrirements, nothing is mentioned on the web</w:t>
      </w:r>
      <w:r w:rsidR="007B7F3C">
        <w:rPr>
          <w:rStyle w:val="Fotnotsreferens"/>
        </w:rPr>
        <w:footnoteReference w:id="11"/>
      </w:r>
      <w:r w:rsidR="004A6EAD" w:rsidRPr="00220893">
        <w:rPr>
          <w:lang w:val="en-GB"/>
        </w:rPr>
        <w:t xml:space="preserve">. </w:t>
      </w:r>
      <w:r w:rsidR="00884613" w:rsidRPr="00AD342C">
        <w:rPr>
          <w:lang w:val="en-GB"/>
        </w:rPr>
        <w:t>The</w:t>
      </w:r>
      <w:r w:rsidR="00AD342C" w:rsidRPr="00AD342C">
        <w:rPr>
          <w:lang w:val="en-GB"/>
        </w:rPr>
        <w:t xml:space="preserve">re are </w:t>
      </w:r>
      <w:r w:rsidR="00087525">
        <w:rPr>
          <w:lang w:val="en-GB"/>
        </w:rPr>
        <w:t xml:space="preserve">national </w:t>
      </w:r>
      <w:r w:rsidR="00AD342C" w:rsidRPr="00AD342C">
        <w:rPr>
          <w:lang w:val="en-GB"/>
        </w:rPr>
        <w:t xml:space="preserve">goals for infrastructure covering accessibility but </w:t>
      </w:r>
      <w:r w:rsidR="00BB7C1F">
        <w:rPr>
          <w:lang w:val="en-GB"/>
        </w:rPr>
        <w:t>not in the sense “</w:t>
      </w:r>
      <w:r w:rsidR="00AD342C" w:rsidRPr="00AD342C">
        <w:rPr>
          <w:lang w:val="en-GB"/>
        </w:rPr>
        <w:t>accessibility for persons with disabilities</w:t>
      </w:r>
      <w:r w:rsidR="00BB7C1F">
        <w:rPr>
          <w:lang w:val="en-GB"/>
        </w:rPr>
        <w:t>”</w:t>
      </w:r>
      <w:r w:rsidR="00AD342C" w:rsidRPr="00AD342C">
        <w:rPr>
          <w:lang w:val="en-GB"/>
        </w:rPr>
        <w:t xml:space="preserve">. </w:t>
      </w:r>
      <w:r w:rsidR="00F11209" w:rsidRPr="00F11209">
        <w:rPr>
          <w:lang w:val="en-GB"/>
        </w:rPr>
        <w:t xml:space="preserve">Whenever disability is </w:t>
      </w:r>
      <w:r w:rsidR="00F84834" w:rsidRPr="00F11209">
        <w:rPr>
          <w:lang w:val="en-GB"/>
        </w:rPr>
        <w:t>mentioned,</w:t>
      </w:r>
      <w:r w:rsidR="00F11209" w:rsidRPr="00F11209">
        <w:rPr>
          <w:lang w:val="en-GB"/>
        </w:rPr>
        <w:t xml:space="preserve"> it seems to </w:t>
      </w:r>
      <w:r w:rsidR="00087525" w:rsidRPr="00F11209">
        <w:rPr>
          <w:lang w:val="en-GB"/>
        </w:rPr>
        <w:t>be referred</w:t>
      </w:r>
      <w:r w:rsidR="00F11209" w:rsidRPr="00F11209">
        <w:rPr>
          <w:lang w:val="en-GB"/>
        </w:rPr>
        <w:t xml:space="preserve"> to the ministry of Health and Social Affairs</w:t>
      </w:r>
      <w:r w:rsidR="00087525">
        <w:rPr>
          <w:lang w:val="en-GB"/>
        </w:rPr>
        <w:t xml:space="preserve">. This causes </w:t>
      </w:r>
      <w:r w:rsidR="00F11209">
        <w:rPr>
          <w:lang w:val="en-GB"/>
        </w:rPr>
        <w:t xml:space="preserve">issues with the budget, as </w:t>
      </w:r>
      <w:r w:rsidR="00DB76F8">
        <w:rPr>
          <w:lang w:val="en-GB"/>
        </w:rPr>
        <w:t>n</w:t>
      </w:r>
      <w:r w:rsidR="008B4139">
        <w:rPr>
          <w:lang w:val="en-GB"/>
        </w:rPr>
        <w:t>one of the ministries</w:t>
      </w:r>
      <w:r w:rsidR="00DB76F8">
        <w:rPr>
          <w:lang w:val="en-GB"/>
        </w:rPr>
        <w:t xml:space="preserve"> wants to pay </w:t>
      </w:r>
      <w:r w:rsidR="008B4139">
        <w:rPr>
          <w:lang w:val="en-GB"/>
        </w:rPr>
        <w:t>for</w:t>
      </w:r>
      <w:r w:rsidR="00DB76F8">
        <w:rPr>
          <w:lang w:val="en-GB"/>
        </w:rPr>
        <w:t xml:space="preserve"> </w:t>
      </w:r>
      <w:r w:rsidR="00F11209">
        <w:rPr>
          <w:lang w:val="en-GB"/>
        </w:rPr>
        <w:t>accessibility</w:t>
      </w:r>
      <w:r w:rsidR="008B4139">
        <w:rPr>
          <w:lang w:val="en-GB"/>
        </w:rPr>
        <w:t>, it</w:t>
      </w:r>
      <w:r w:rsidR="00F11209">
        <w:rPr>
          <w:lang w:val="en-GB"/>
        </w:rPr>
        <w:t xml:space="preserve"> should not cost anything</w:t>
      </w:r>
      <w:r w:rsidR="008A71C5">
        <w:rPr>
          <w:rStyle w:val="Fotnotsreferens"/>
          <w:lang w:val="en-GB"/>
        </w:rPr>
        <w:footnoteReference w:id="12"/>
      </w:r>
      <w:r w:rsidR="00DB76F8">
        <w:rPr>
          <w:lang w:val="en-GB"/>
        </w:rPr>
        <w:t xml:space="preserve">. </w:t>
      </w:r>
      <w:r w:rsidR="00DB76F8" w:rsidRPr="00BE7F37">
        <w:rPr>
          <w:lang w:val="en-GB"/>
        </w:rPr>
        <w:t xml:space="preserve">We have </w:t>
      </w:r>
      <w:r w:rsidR="00A75A23">
        <w:rPr>
          <w:lang w:val="en-GB"/>
        </w:rPr>
        <w:t xml:space="preserve">given </w:t>
      </w:r>
      <w:r w:rsidR="00DB76F8" w:rsidRPr="00BE7F37">
        <w:rPr>
          <w:lang w:val="en-GB"/>
        </w:rPr>
        <w:t>inspiration</w:t>
      </w:r>
      <w:r w:rsidR="00A75A23">
        <w:rPr>
          <w:lang w:val="en-GB"/>
        </w:rPr>
        <w:t xml:space="preserve"> from Poland </w:t>
      </w:r>
      <w:r w:rsidR="00BE7F37" w:rsidRPr="00BE7F37">
        <w:rPr>
          <w:lang w:val="en-GB"/>
        </w:rPr>
        <w:t>an</w:t>
      </w:r>
      <w:r w:rsidR="00BE7F37">
        <w:rPr>
          <w:lang w:val="en-GB"/>
        </w:rPr>
        <w:t xml:space="preserve">d </w:t>
      </w:r>
      <w:r w:rsidR="00BB7C1F">
        <w:rPr>
          <w:lang w:val="en-GB"/>
        </w:rPr>
        <w:t xml:space="preserve">the </w:t>
      </w:r>
      <w:r w:rsidR="00BE7F37">
        <w:rPr>
          <w:lang w:val="en-GB"/>
        </w:rPr>
        <w:t xml:space="preserve">Access Board with financing from structural funds. </w:t>
      </w:r>
      <w:r w:rsidR="00BE7F37" w:rsidRPr="00A75A23">
        <w:rPr>
          <w:lang w:val="en-GB"/>
        </w:rPr>
        <w:t xml:space="preserve">But </w:t>
      </w:r>
      <w:r w:rsidR="009F5249">
        <w:rPr>
          <w:lang w:val="en-GB"/>
        </w:rPr>
        <w:t>no reaction</w:t>
      </w:r>
      <w:r w:rsidR="00BE7F37" w:rsidRPr="00A75A23">
        <w:rPr>
          <w:lang w:val="en-GB"/>
        </w:rPr>
        <w:t>.</w:t>
      </w:r>
      <w:r w:rsidR="00A73954">
        <w:rPr>
          <w:rStyle w:val="Fotnotsreferens"/>
        </w:rPr>
        <w:footnoteReference w:id="13"/>
      </w:r>
      <w:r w:rsidR="00A73954" w:rsidRPr="00A75A23">
        <w:rPr>
          <w:lang w:val="en-GB"/>
        </w:rPr>
        <w:t>.</w:t>
      </w:r>
    </w:p>
    <w:p w14:paraId="1F1B92AD" w14:textId="2531020C" w:rsidR="00253167" w:rsidRPr="00677B85" w:rsidRDefault="00253167" w:rsidP="00677B85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lastRenderedPageBreak/>
        <w:t>For the new period we have no</w:t>
      </w:r>
      <w:r w:rsidR="0015262D">
        <w:rPr>
          <w:lang w:val="en-GB"/>
        </w:rPr>
        <w:t xml:space="preserve"> details </w:t>
      </w:r>
      <w:r>
        <w:rPr>
          <w:lang w:val="en-GB"/>
        </w:rPr>
        <w:t>about</w:t>
      </w:r>
      <w:r w:rsidR="0015262D">
        <w:rPr>
          <w:lang w:val="en-GB"/>
        </w:rPr>
        <w:t xml:space="preserve"> for example</w:t>
      </w:r>
      <w:r w:rsidR="00C06977">
        <w:rPr>
          <w:lang w:val="en-GB"/>
        </w:rPr>
        <w:t xml:space="preserve"> </w:t>
      </w:r>
      <w:r w:rsidR="0015262D">
        <w:rPr>
          <w:lang w:val="en-GB"/>
        </w:rPr>
        <w:t>article 9 and 15, attachment III related to the CRPD and accessibility.</w:t>
      </w:r>
      <w:r w:rsidR="005D77D2">
        <w:rPr>
          <w:rStyle w:val="Fotnotsreferens"/>
          <w:lang w:val="en-GB"/>
        </w:rPr>
        <w:footnoteReference w:id="14"/>
      </w:r>
      <w:r w:rsidR="0015262D">
        <w:rPr>
          <w:lang w:val="en-GB"/>
        </w:rPr>
        <w:t xml:space="preserve"> But we have had issues with </w:t>
      </w:r>
      <w:r w:rsidR="00677B85">
        <w:rPr>
          <w:lang w:val="en-GB"/>
        </w:rPr>
        <w:t>illness of representatives.</w:t>
      </w:r>
      <w:r w:rsidR="00846098">
        <w:rPr>
          <w:lang w:val="en-GB"/>
        </w:rPr>
        <w:t xml:space="preserve"> We were however active in the committee </w:t>
      </w:r>
      <w:r w:rsidR="00D529D1">
        <w:rPr>
          <w:lang w:val="en-GB"/>
        </w:rPr>
        <w:t>preparing</w:t>
      </w:r>
      <w:r w:rsidR="00846098">
        <w:rPr>
          <w:lang w:val="en-GB"/>
        </w:rPr>
        <w:t xml:space="preserve"> </w:t>
      </w:r>
      <w:r w:rsidR="00F74AAF">
        <w:rPr>
          <w:lang w:val="en-GB"/>
        </w:rPr>
        <w:t>the transposition of the Europan Accessibility Act</w:t>
      </w:r>
      <w:r w:rsidR="00D529D1">
        <w:rPr>
          <w:lang w:val="en-GB"/>
        </w:rPr>
        <w:t xml:space="preserve">. We fought hard to explain </w:t>
      </w:r>
      <w:r w:rsidR="00F74AAF">
        <w:rPr>
          <w:lang w:val="en-GB"/>
        </w:rPr>
        <w:t>the connection to other Union Acts in article 24</w:t>
      </w:r>
      <w:r w:rsidR="006B766B">
        <w:rPr>
          <w:lang w:val="en-GB"/>
        </w:rPr>
        <w:t xml:space="preserve"> (including the structural funds) but the</w:t>
      </w:r>
      <w:r w:rsidR="00282314">
        <w:rPr>
          <w:lang w:val="en-GB"/>
        </w:rPr>
        <w:t xml:space="preserve"> </w:t>
      </w:r>
      <w:r w:rsidR="001E6686">
        <w:rPr>
          <w:lang w:val="en-GB"/>
        </w:rPr>
        <w:t>secretariat</w:t>
      </w:r>
      <w:r w:rsidR="00282314">
        <w:rPr>
          <w:lang w:val="en-GB"/>
        </w:rPr>
        <w:t xml:space="preserve"> said it was not possible to implement</w:t>
      </w:r>
      <w:r w:rsidR="001E6686">
        <w:rPr>
          <w:lang w:val="en-GB"/>
        </w:rPr>
        <w:t xml:space="preserve"> article 24</w:t>
      </w:r>
      <w:r w:rsidR="00BF3051">
        <w:rPr>
          <w:lang w:val="en-GB"/>
        </w:rPr>
        <w:t>.2</w:t>
      </w:r>
      <w:r w:rsidR="00282314">
        <w:rPr>
          <w:lang w:val="en-GB"/>
        </w:rPr>
        <w:t xml:space="preserve"> despite our </w:t>
      </w:r>
      <w:r w:rsidR="00746533">
        <w:rPr>
          <w:lang w:val="en-GB"/>
        </w:rPr>
        <w:t>position</w:t>
      </w:r>
      <w:r w:rsidR="00746533">
        <w:rPr>
          <w:rStyle w:val="Fotnotsreferens"/>
          <w:lang w:val="en-GB"/>
        </w:rPr>
        <w:footnoteReference w:id="15"/>
      </w:r>
      <w:r w:rsidR="00282314">
        <w:rPr>
          <w:lang w:val="en-GB"/>
        </w:rPr>
        <w:t>. We still wait</w:t>
      </w:r>
      <w:r w:rsidR="000C2E57">
        <w:rPr>
          <w:lang w:val="en-GB"/>
        </w:rPr>
        <w:t xml:space="preserve"> for </w:t>
      </w:r>
      <w:r w:rsidR="00282314">
        <w:rPr>
          <w:lang w:val="en-GB"/>
        </w:rPr>
        <w:t xml:space="preserve">the </w:t>
      </w:r>
      <w:r w:rsidR="009A0CF7">
        <w:rPr>
          <w:lang w:val="en-GB"/>
        </w:rPr>
        <w:t>draft bill from the government to be presented for the Council o</w:t>
      </w:r>
      <w:r w:rsidR="003E70CE">
        <w:rPr>
          <w:lang w:val="en-GB"/>
        </w:rPr>
        <w:t xml:space="preserve">n Legislation before </w:t>
      </w:r>
      <w:r w:rsidR="000C2E57">
        <w:rPr>
          <w:lang w:val="en-GB"/>
        </w:rPr>
        <w:t>a</w:t>
      </w:r>
      <w:r w:rsidR="003E70CE">
        <w:rPr>
          <w:lang w:val="en-GB"/>
        </w:rPr>
        <w:t xml:space="preserve"> bill is sent to the parliament</w:t>
      </w:r>
      <w:r w:rsidR="000C2E57">
        <w:rPr>
          <w:lang w:val="en-GB"/>
        </w:rPr>
        <w:t xml:space="preserve"> for decision.</w:t>
      </w:r>
    </w:p>
    <w:p w14:paraId="00ED7C72" w14:textId="5D0FCCEA" w:rsidR="00E02860" w:rsidRPr="00B94A20" w:rsidRDefault="008C33CC" w:rsidP="008C33CC">
      <w:pPr>
        <w:pStyle w:val="Rubrik2"/>
        <w:rPr>
          <w:lang w:val="en-GB"/>
        </w:rPr>
      </w:pPr>
      <w:r w:rsidRPr="000976C5">
        <w:rPr>
          <w:lang w:val="en-GB"/>
        </w:rPr>
        <w:t>3</w:t>
      </w:r>
      <w:r w:rsidR="000976C5" w:rsidRPr="000976C5">
        <w:rPr>
          <w:lang w:val="en-GB"/>
        </w:rPr>
        <w:t xml:space="preserve"> Implementation of the </w:t>
      </w:r>
      <w:r w:rsidR="00E02860" w:rsidRPr="000976C5">
        <w:rPr>
          <w:lang w:val="en-GB"/>
        </w:rPr>
        <w:t>UNCRPD i</w:t>
      </w:r>
      <w:r w:rsidR="000976C5" w:rsidRPr="000976C5">
        <w:rPr>
          <w:lang w:val="en-GB"/>
        </w:rPr>
        <w:t>n Sweden, effect of covid, and the current situation.</w:t>
      </w:r>
    </w:p>
    <w:p w14:paraId="710B0925" w14:textId="0BDE9B0C" w:rsidR="007854C3" w:rsidRDefault="008656B2" w:rsidP="00981C7B">
      <w:pPr>
        <w:rPr>
          <w:lang w:val="en-GB"/>
        </w:rPr>
      </w:pPr>
      <w:r>
        <w:rPr>
          <w:lang w:val="en-GB"/>
        </w:rPr>
        <w:t xml:space="preserve">In the report Respect for rights? </w:t>
      </w:r>
      <w:r w:rsidR="00C80077">
        <w:rPr>
          <w:rStyle w:val="Fotnotsreferens"/>
          <w:lang w:val="en-GB"/>
        </w:rPr>
        <w:footnoteReference w:id="16"/>
      </w:r>
      <w:r w:rsidR="004F45D4">
        <w:rPr>
          <w:lang w:val="en-GB"/>
        </w:rPr>
        <w:t xml:space="preserve"> </w:t>
      </w:r>
      <w:r w:rsidR="0003433C">
        <w:rPr>
          <w:lang w:val="en-GB"/>
        </w:rPr>
        <w:t>a</w:t>
      </w:r>
      <w:r>
        <w:rPr>
          <w:lang w:val="en-GB"/>
        </w:rPr>
        <w:t>nd in</w:t>
      </w:r>
      <w:r w:rsidR="000C2E57">
        <w:rPr>
          <w:lang w:val="en-GB"/>
        </w:rPr>
        <w:t xml:space="preserve"> our </w:t>
      </w:r>
      <w:r>
        <w:rPr>
          <w:lang w:val="en-GB"/>
        </w:rPr>
        <w:t xml:space="preserve">input to the UN </w:t>
      </w:r>
      <w:r w:rsidR="00892F04">
        <w:rPr>
          <w:rStyle w:val="Fotnotsreferens"/>
          <w:lang w:val="en-GB"/>
        </w:rPr>
        <w:footnoteReference w:id="17"/>
      </w:r>
      <w:r w:rsidR="004F45D4">
        <w:rPr>
          <w:lang w:val="en-GB"/>
        </w:rPr>
        <w:t xml:space="preserve"> </w:t>
      </w:r>
      <w:r>
        <w:rPr>
          <w:lang w:val="en-GB"/>
        </w:rPr>
        <w:t>we concluded that</w:t>
      </w:r>
      <w:r w:rsidR="007854C3">
        <w:rPr>
          <w:lang w:val="en-GB"/>
        </w:rPr>
        <w:t xml:space="preserve"> none of the recommendations from the UNCRPD committee had been fully implemented. </w:t>
      </w:r>
      <w:r w:rsidR="001C7D4D">
        <w:rPr>
          <w:lang w:val="en-GB"/>
        </w:rPr>
        <w:t>But</w:t>
      </w:r>
      <w:r w:rsidR="00C671D6">
        <w:rPr>
          <w:lang w:val="en-GB"/>
        </w:rPr>
        <w:t xml:space="preserve"> one recommendation was realised</w:t>
      </w:r>
      <w:r w:rsidR="001C7D4D">
        <w:rPr>
          <w:lang w:val="en-GB"/>
        </w:rPr>
        <w:t xml:space="preserve"> in</w:t>
      </w:r>
      <w:r w:rsidR="007854C3">
        <w:rPr>
          <w:lang w:val="en-GB"/>
        </w:rPr>
        <w:t xml:space="preserve"> January 202</w:t>
      </w:r>
      <w:r w:rsidR="007232E6">
        <w:rPr>
          <w:lang w:val="en-GB"/>
        </w:rPr>
        <w:t>2</w:t>
      </w:r>
      <w:r w:rsidR="00C671D6">
        <w:rPr>
          <w:lang w:val="en-GB"/>
        </w:rPr>
        <w:t xml:space="preserve"> when</w:t>
      </w:r>
      <w:r w:rsidR="007854C3">
        <w:rPr>
          <w:lang w:val="en-GB"/>
        </w:rPr>
        <w:t xml:space="preserve"> </w:t>
      </w:r>
      <w:r w:rsidR="001C7D4D">
        <w:rPr>
          <w:lang w:val="en-GB"/>
        </w:rPr>
        <w:t>the</w:t>
      </w:r>
      <w:r w:rsidR="00ED3205">
        <w:rPr>
          <w:lang w:val="en-GB"/>
        </w:rPr>
        <w:t xml:space="preserve"> National Human Rights Institution with the tasks mentioned in article 33.2 (promote, protect and monitor)</w:t>
      </w:r>
      <w:r w:rsidR="006D6E0A">
        <w:rPr>
          <w:lang w:val="en-GB"/>
        </w:rPr>
        <w:t xml:space="preserve"> opened. Not clear how</w:t>
      </w:r>
      <w:r w:rsidR="00ED3205">
        <w:rPr>
          <w:lang w:val="en-GB"/>
        </w:rPr>
        <w:t xml:space="preserve"> they will protect the rights as they will not accept individual complaints. We </w:t>
      </w:r>
      <w:r w:rsidR="00BA2ABD">
        <w:rPr>
          <w:lang w:val="en-GB"/>
        </w:rPr>
        <w:t>could</w:t>
      </w:r>
      <w:r w:rsidR="008D393E">
        <w:rPr>
          <w:lang w:val="en-GB"/>
        </w:rPr>
        <w:t xml:space="preserve"> nominate a person for the board that was approved. But the</w:t>
      </w:r>
      <w:r w:rsidR="002E0040">
        <w:rPr>
          <w:lang w:val="en-GB"/>
        </w:rPr>
        <w:t xml:space="preserve"> institute </w:t>
      </w:r>
      <w:r w:rsidR="00BA2ABD">
        <w:rPr>
          <w:lang w:val="en-GB"/>
        </w:rPr>
        <w:t>is</w:t>
      </w:r>
      <w:r w:rsidR="00565360">
        <w:rPr>
          <w:lang w:val="en-GB"/>
        </w:rPr>
        <w:t xml:space="preserve"> still getting organise</w:t>
      </w:r>
      <w:r w:rsidR="00BA2ABD">
        <w:rPr>
          <w:lang w:val="en-GB"/>
        </w:rPr>
        <w:t xml:space="preserve">d. We do not know </w:t>
      </w:r>
      <w:r w:rsidR="00565360">
        <w:rPr>
          <w:lang w:val="en-GB"/>
        </w:rPr>
        <w:t xml:space="preserve">how they will ensure </w:t>
      </w:r>
      <w:r w:rsidR="002E0040">
        <w:rPr>
          <w:lang w:val="en-GB"/>
        </w:rPr>
        <w:t>expert</w:t>
      </w:r>
      <w:r w:rsidR="00565360">
        <w:rPr>
          <w:lang w:val="en-GB"/>
        </w:rPr>
        <w:t>ise</w:t>
      </w:r>
      <w:r w:rsidR="002E0040">
        <w:rPr>
          <w:lang w:val="en-GB"/>
        </w:rPr>
        <w:t>.</w:t>
      </w:r>
    </w:p>
    <w:p w14:paraId="0D3D306B" w14:textId="7A1FBD1A" w:rsidR="00981C7B" w:rsidRPr="00E15108" w:rsidRDefault="00CE0C8C" w:rsidP="00981C7B">
      <w:pPr>
        <w:rPr>
          <w:lang w:val="en-GB"/>
        </w:rPr>
      </w:pPr>
      <w:r>
        <w:rPr>
          <w:lang w:val="en-GB"/>
        </w:rPr>
        <w:t>Sweden ha</w:t>
      </w:r>
      <w:r w:rsidR="00892F04">
        <w:rPr>
          <w:lang w:val="en-GB"/>
        </w:rPr>
        <w:t>s</w:t>
      </w:r>
      <w:r>
        <w:rPr>
          <w:lang w:val="en-GB"/>
        </w:rPr>
        <w:t xml:space="preserve"> a more </w:t>
      </w:r>
      <w:r w:rsidR="001D7E54">
        <w:rPr>
          <w:lang w:val="en-GB"/>
        </w:rPr>
        <w:t>rights-based</w:t>
      </w:r>
      <w:r>
        <w:rPr>
          <w:lang w:val="en-GB"/>
        </w:rPr>
        <w:t xml:space="preserve"> </w:t>
      </w:r>
      <w:r w:rsidR="001D7E54">
        <w:rPr>
          <w:lang w:val="en-GB"/>
        </w:rPr>
        <w:t xml:space="preserve">approach </w:t>
      </w:r>
      <w:r>
        <w:rPr>
          <w:lang w:val="en-GB"/>
        </w:rPr>
        <w:t xml:space="preserve">and structured work on </w:t>
      </w:r>
      <w:r w:rsidR="00C02873">
        <w:rPr>
          <w:lang w:val="en-GB"/>
        </w:rPr>
        <w:t xml:space="preserve">the </w:t>
      </w:r>
      <w:r>
        <w:rPr>
          <w:lang w:val="en-GB"/>
        </w:rPr>
        <w:t xml:space="preserve">rights </w:t>
      </w:r>
      <w:r w:rsidR="00C02873">
        <w:rPr>
          <w:lang w:val="en-GB"/>
        </w:rPr>
        <w:t>of the child. T</w:t>
      </w:r>
      <w:r>
        <w:rPr>
          <w:lang w:val="en-GB"/>
        </w:rPr>
        <w:t>he CRC has been incorporated into Swedish law</w:t>
      </w:r>
      <w:r w:rsidR="00C02873">
        <w:rPr>
          <w:lang w:val="en-GB"/>
        </w:rPr>
        <w:t xml:space="preserve"> and there is an ombudsman as well as a </w:t>
      </w:r>
      <w:r w:rsidR="00B26AD0">
        <w:rPr>
          <w:lang w:val="en-GB"/>
        </w:rPr>
        <w:t xml:space="preserve">yearly </w:t>
      </w:r>
      <w:r w:rsidR="00C02873">
        <w:rPr>
          <w:lang w:val="en-GB"/>
        </w:rPr>
        <w:t>budget for</w:t>
      </w:r>
      <w:r w:rsidR="00B26AD0">
        <w:rPr>
          <w:lang w:val="en-GB"/>
        </w:rPr>
        <w:t xml:space="preserve"> raising awareness on the CRC of more than 20 million SEK per year.</w:t>
      </w:r>
      <w:r w:rsidR="00481156">
        <w:rPr>
          <w:lang w:val="en-GB"/>
        </w:rPr>
        <w:t xml:space="preserve"> The national </w:t>
      </w:r>
      <w:r w:rsidR="00981C7B" w:rsidRPr="00E15108">
        <w:rPr>
          <w:lang w:val="en-GB"/>
        </w:rPr>
        <w:t>implementation of the CRPD in the government, has low status and is of an ad hoc nature</w:t>
      </w:r>
      <w:r w:rsidR="00981C7B" w:rsidRPr="00E15108">
        <w:rPr>
          <w:rStyle w:val="Fotnotsreferens"/>
          <w:lang w:val="en-GB"/>
        </w:rPr>
        <w:footnoteReference w:id="18"/>
      </w:r>
      <w:r w:rsidR="00981C7B" w:rsidRPr="00E15108">
        <w:rPr>
          <w:lang w:val="en-GB"/>
        </w:rPr>
        <w:t xml:space="preserve"> – there is need for a systematic </w:t>
      </w:r>
      <w:r w:rsidR="00981C7B" w:rsidRPr="00E15108">
        <w:rPr>
          <w:lang w:val="en-GB"/>
        </w:rPr>
        <w:lastRenderedPageBreak/>
        <w:t xml:space="preserve">approach and several focal points within the government and regional/local level.  </w:t>
      </w:r>
    </w:p>
    <w:p w14:paraId="2C174D3B" w14:textId="0B8831EB" w:rsidR="002873F3" w:rsidRPr="00105338" w:rsidRDefault="0003433C" w:rsidP="00E02860">
      <w:pPr>
        <w:rPr>
          <w:lang w:val="en-GB"/>
        </w:rPr>
      </w:pPr>
      <w:r w:rsidRPr="0003433C">
        <w:rPr>
          <w:lang w:val="en-GB"/>
        </w:rPr>
        <w:t>In the</w:t>
      </w:r>
      <w:r w:rsidR="00D26ABB">
        <w:rPr>
          <w:lang w:val="en-GB"/>
        </w:rPr>
        <w:t xml:space="preserve"> state party</w:t>
      </w:r>
      <w:r w:rsidRPr="0003433C">
        <w:rPr>
          <w:lang w:val="en-GB"/>
        </w:rPr>
        <w:t xml:space="preserve"> reply </w:t>
      </w:r>
      <w:r>
        <w:rPr>
          <w:lang w:val="en-GB"/>
        </w:rPr>
        <w:t>to UN</w:t>
      </w:r>
      <w:r w:rsidR="005F097B">
        <w:rPr>
          <w:rStyle w:val="Fotnotsreferens"/>
          <w:lang w:val="en-GB"/>
        </w:rPr>
        <w:footnoteReference w:id="19"/>
      </w:r>
      <w:r w:rsidR="00CF5921">
        <w:rPr>
          <w:lang w:val="en-GB"/>
        </w:rPr>
        <w:t xml:space="preserve"> list of issues prior to reporting</w:t>
      </w:r>
      <w:r>
        <w:rPr>
          <w:lang w:val="en-GB"/>
        </w:rPr>
        <w:t xml:space="preserve"> in 2019 </w:t>
      </w:r>
      <w:r w:rsidR="00CF5921">
        <w:rPr>
          <w:lang w:val="en-GB"/>
        </w:rPr>
        <w:t>the government admits that they have done nothing at all about the critique concerning article 11</w:t>
      </w:r>
      <w:r w:rsidR="007127A3">
        <w:rPr>
          <w:lang w:val="en-GB"/>
        </w:rPr>
        <w:t xml:space="preserve">. </w:t>
      </w:r>
      <w:r w:rsidR="007127A3" w:rsidRPr="007023B0">
        <w:rPr>
          <w:lang w:val="en-GB"/>
        </w:rPr>
        <w:t xml:space="preserve">Communication and </w:t>
      </w:r>
      <w:r w:rsidR="007023B0" w:rsidRPr="007023B0">
        <w:rPr>
          <w:lang w:val="en-GB"/>
        </w:rPr>
        <w:t>preparation to deal with emergency situations have b</w:t>
      </w:r>
      <w:r w:rsidR="007023B0">
        <w:rPr>
          <w:lang w:val="en-GB"/>
        </w:rPr>
        <w:t xml:space="preserve">een </w:t>
      </w:r>
      <w:r w:rsidR="0043138E">
        <w:rPr>
          <w:lang w:val="en-GB"/>
        </w:rPr>
        <w:t>lacking</w:t>
      </w:r>
      <w:r w:rsidR="007023B0">
        <w:rPr>
          <w:lang w:val="en-GB"/>
        </w:rPr>
        <w:t xml:space="preserve">. </w:t>
      </w:r>
      <w:r w:rsidR="007023B0" w:rsidRPr="007131B6">
        <w:rPr>
          <w:lang w:val="en-GB"/>
        </w:rPr>
        <w:t xml:space="preserve">There are issues with </w:t>
      </w:r>
      <w:r w:rsidR="007131B6" w:rsidRPr="007131B6">
        <w:rPr>
          <w:lang w:val="en-GB"/>
        </w:rPr>
        <w:t>the responsibility and differences across the</w:t>
      </w:r>
      <w:r w:rsidR="007131B6">
        <w:rPr>
          <w:lang w:val="en-GB"/>
        </w:rPr>
        <w:t xml:space="preserve"> country. This includes the situation to </w:t>
      </w:r>
      <w:r w:rsidR="00105338">
        <w:rPr>
          <w:lang w:val="en-GB"/>
        </w:rPr>
        <w:t xml:space="preserve">respond to the needs of migrants and refugees with disabilities. </w:t>
      </w:r>
      <w:r w:rsidR="00105338" w:rsidRPr="00105338">
        <w:rPr>
          <w:lang w:val="en-GB"/>
        </w:rPr>
        <w:t>During the refugee crisis 2015 we had meetings with public a</w:t>
      </w:r>
      <w:r w:rsidR="00105338">
        <w:rPr>
          <w:lang w:val="en-GB"/>
        </w:rPr>
        <w:t xml:space="preserve">gencies and supplied </w:t>
      </w:r>
      <w:r w:rsidR="003C4C19">
        <w:rPr>
          <w:lang w:val="en-GB"/>
        </w:rPr>
        <w:t>positions</w:t>
      </w:r>
      <w:r w:rsidR="00AD5567">
        <w:rPr>
          <w:lang w:val="en-GB"/>
        </w:rPr>
        <w:t>,</w:t>
      </w:r>
      <w:r w:rsidR="00105338">
        <w:rPr>
          <w:lang w:val="en-GB"/>
        </w:rPr>
        <w:t xml:space="preserve"> but </w:t>
      </w:r>
      <w:r w:rsidR="00B153B6">
        <w:rPr>
          <w:lang w:val="en-GB"/>
        </w:rPr>
        <w:t>since</w:t>
      </w:r>
      <w:r w:rsidR="00105338">
        <w:rPr>
          <w:lang w:val="en-GB"/>
        </w:rPr>
        <w:t xml:space="preserve"> the war in Ukraine </w:t>
      </w:r>
      <w:r w:rsidR="00B153B6">
        <w:rPr>
          <w:lang w:val="en-GB"/>
        </w:rPr>
        <w:t xml:space="preserve">it seems as if </w:t>
      </w:r>
      <w:r w:rsidR="00105338">
        <w:rPr>
          <w:lang w:val="en-GB"/>
        </w:rPr>
        <w:t xml:space="preserve">no lesson was learned from the responsible </w:t>
      </w:r>
      <w:r w:rsidR="00BE086F">
        <w:rPr>
          <w:lang w:val="en-GB"/>
        </w:rPr>
        <w:t>public agencies.</w:t>
      </w:r>
    </w:p>
    <w:p w14:paraId="59A91D45" w14:textId="48567A0E" w:rsidR="009467BB" w:rsidRDefault="00BE086F" w:rsidP="009467BB">
      <w:pPr>
        <w:rPr>
          <w:lang w:val="en-GB"/>
        </w:rPr>
      </w:pPr>
      <w:r w:rsidRPr="00BE086F">
        <w:rPr>
          <w:lang w:val="en-GB"/>
        </w:rPr>
        <w:t>The pandemic</w:t>
      </w:r>
      <w:r w:rsidR="00B619B9">
        <w:rPr>
          <w:rStyle w:val="Fotnotsreferens"/>
          <w:lang w:val="en-GB"/>
        </w:rPr>
        <w:footnoteReference w:id="20"/>
      </w:r>
      <w:r w:rsidRPr="00BE086F">
        <w:rPr>
          <w:lang w:val="en-GB"/>
        </w:rPr>
        <w:t xml:space="preserve"> put the light on the difficulties to govern when there are so </w:t>
      </w:r>
      <w:r>
        <w:rPr>
          <w:lang w:val="en-GB"/>
        </w:rPr>
        <w:t xml:space="preserve">many different </w:t>
      </w:r>
      <w:r w:rsidR="002551F3">
        <w:rPr>
          <w:lang w:val="en-GB"/>
        </w:rPr>
        <w:t xml:space="preserve">public, regional, local and private stakeholders with different responsibilities. </w:t>
      </w:r>
      <w:r w:rsidR="002551F3" w:rsidRPr="00DF5F06">
        <w:rPr>
          <w:lang w:val="en-GB"/>
        </w:rPr>
        <w:t xml:space="preserve">The negative trend that started before the pandemic got worse, and some municipalities started charging rent for </w:t>
      </w:r>
      <w:r w:rsidR="0031771B" w:rsidRPr="00DF5F06">
        <w:rPr>
          <w:lang w:val="en-GB"/>
        </w:rPr>
        <w:t>wheelchairs</w:t>
      </w:r>
      <w:r w:rsidR="00DF5F06">
        <w:rPr>
          <w:lang w:val="en-GB"/>
        </w:rPr>
        <w:t xml:space="preserve"> and assistive technology.</w:t>
      </w:r>
      <w:r w:rsidR="00B46750">
        <w:rPr>
          <w:lang w:val="en-GB"/>
        </w:rPr>
        <w:t xml:space="preserve"> There are issues</w:t>
      </w:r>
      <w:r w:rsidR="001C1C80">
        <w:rPr>
          <w:lang w:val="en-GB"/>
        </w:rPr>
        <w:t xml:space="preserve"> with</w:t>
      </w:r>
      <w:r w:rsidR="00B46750">
        <w:rPr>
          <w:lang w:val="en-GB"/>
        </w:rPr>
        <w:t xml:space="preserve"> c</w:t>
      </w:r>
      <w:r w:rsidR="00DF5F06" w:rsidRPr="009467BB">
        <w:rPr>
          <w:lang w:val="en-GB"/>
        </w:rPr>
        <w:t xml:space="preserve">hildren with </w:t>
      </w:r>
      <w:r w:rsidR="0031771B" w:rsidRPr="009467BB">
        <w:rPr>
          <w:lang w:val="en-GB"/>
        </w:rPr>
        <w:t>disabilities</w:t>
      </w:r>
      <w:r w:rsidR="009467BB" w:rsidRPr="009467BB">
        <w:rPr>
          <w:lang w:val="en-GB"/>
        </w:rPr>
        <w:t xml:space="preserve"> being locked up in </w:t>
      </w:r>
      <w:r w:rsidR="009467BB">
        <w:rPr>
          <w:lang w:val="en-GB"/>
        </w:rPr>
        <w:t>institutions</w:t>
      </w:r>
      <w:r w:rsidR="00120C58">
        <w:rPr>
          <w:rStyle w:val="Fotnotsreferens"/>
          <w:lang w:val="en-GB"/>
        </w:rPr>
        <w:footnoteReference w:id="21"/>
      </w:r>
      <w:r w:rsidR="009467BB">
        <w:rPr>
          <w:lang w:val="en-GB"/>
        </w:rPr>
        <w:t xml:space="preserve"> and lack of support in schools. </w:t>
      </w:r>
      <w:r w:rsidR="00125763">
        <w:rPr>
          <w:lang w:val="en-GB"/>
        </w:rPr>
        <w:t xml:space="preserve">When we are approaching a global </w:t>
      </w:r>
      <w:r w:rsidR="009816F3">
        <w:rPr>
          <w:lang w:val="en-GB"/>
        </w:rPr>
        <w:t>recession and increased inflation how are we going to</w:t>
      </w:r>
      <w:r w:rsidR="000C3026">
        <w:rPr>
          <w:lang w:val="en-GB"/>
        </w:rPr>
        <w:t xml:space="preserve"> stop lack of progressive implementation of economic, social and cultural rights.</w:t>
      </w:r>
    </w:p>
    <w:p w14:paraId="4682EE89" w14:textId="02336E51" w:rsidR="003B3F0A" w:rsidRPr="003B3F0A" w:rsidRDefault="003B3F0A" w:rsidP="009467BB">
      <w:pPr>
        <w:rPr>
          <w:lang w:val="en-GB"/>
        </w:rPr>
      </w:pPr>
      <w:r w:rsidRPr="003B3F0A">
        <w:rPr>
          <w:lang w:val="en-GB"/>
        </w:rPr>
        <w:t>Another issue is lack o</w:t>
      </w:r>
      <w:r>
        <w:rPr>
          <w:lang w:val="en-GB"/>
        </w:rPr>
        <w:t>f access to justice</w:t>
      </w:r>
      <w:r w:rsidR="00C22C1B">
        <w:rPr>
          <w:rStyle w:val="Fotnotsreferens"/>
          <w:lang w:val="en-GB"/>
        </w:rPr>
        <w:footnoteReference w:id="22"/>
      </w:r>
      <w:r>
        <w:rPr>
          <w:lang w:val="en-GB"/>
        </w:rPr>
        <w:t xml:space="preserve"> </w:t>
      </w:r>
      <w:r w:rsidR="00E0550F">
        <w:rPr>
          <w:lang w:val="en-GB"/>
        </w:rPr>
        <w:t xml:space="preserve">and gaps in legislation and </w:t>
      </w:r>
      <w:r w:rsidR="00C103E2">
        <w:rPr>
          <w:lang w:val="en-GB"/>
        </w:rPr>
        <w:t xml:space="preserve">lack of </w:t>
      </w:r>
      <w:r w:rsidR="00E0550F">
        <w:rPr>
          <w:lang w:val="en-GB"/>
        </w:rPr>
        <w:t>enforcement of legislation</w:t>
      </w:r>
      <w:r w:rsidR="00433158">
        <w:rPr>
          <w:lang w:val="en-GB"/>
        </w:rPr>
        <w:t>. W</w:t>
      </w:r>
      <w:r>
        <w:rPr>
          <w:lang w:val="en-GB"/>
        </w:rPr>
        <w:t>e are</w:t>
      </w:r>
      <w:r w:rsidR="00433158">
        <w:rPr>
          <w:lang w:val="en-GB"/>
        </w:rPr>
        <w:t xml:space="preserve"> trying to</w:t>
      </w:r>
      <w:r>
        <w:rPr>
          <w:lang w:val="en-GB"/>
        </w:rPr>
        <w:t xml:space="preserve"> rais</w:t>
      </w:r>
      <w:r w:rsidR="00433158">
        <w:rPr>
          <w:lang w:val="en-GB"/>
        </w:rPr>
        <w:t>e some of these issues</w:t>
      </w:r>
      <w:r>
        <w:rPr>
          <w:lang w:val="en-GB"/>
        </w:rPr>
        <w:t xml:space="preserve"> among other</w:t>
      </w:r>
      <w:r w:rsidR="00433158">
        <w:rPr>
          <w:lang w:val="en-GB"/>
        </w:rPr>
        <w:t xml:space="preserve">s </w:t>
      </w:r>
      <w:r w:rsidR="00CD2146">
        <w:rPr>
          <w:lang w:val="en-GB"/>
        </w:rPr>
        <w:t>this year when we have elections in September.</w:t>
      </w:r>
    </w:p>
    <w:p w14:paraId="40E715DA" w14:textId="24F334A2" w:rsidR="00490331" w:rsidRPr="00F05F74" w:rsidRDefault="00C22C1B" w:rsidP="00490331">
      <w:pPr>
        <w:rPr>
          <w:lang w:val="en-GB"/>
        </w:rPr>
      </w:pPr>
      <w:r w:rsidRPr="00F05F74">
        <w:rPr>
          <w:lang w:val="en-GB"/>
        </w:rPr>
        <w:t xml:space="preserve">See also other input from us: EU </w:t>
      </w:r>
      <w:r w:rsidR="00F05F74">
        <w:rPr>
          <w:lang w:val="en-GB"/>
        </w:rPr>
        <w:t>semester</w:t>
      </w:r>
      <w:r w:rsidR="00EA7836">
        <w:rPr>
          <w:rStyle w:val="Fotnotsreferens"/>
        </w:rPr>
        <w:footnoteReference w:id="23"/>
      </w:r>
      <w:r w:rsidR="00F05F74">
        <w:rPr>
          <w:lang w:val="en-GB"/>
        </w:rPr>
        <w:t xml:space="preserve">, second voluntary national report on SDG:s </w:t>
      </w:r>
      <w:r w:rsidR="00377D67" w:rsidRPr="00F05F74">
        <w:rPr>
          <w:lang w:val="en-GB"/>
        </w:rPr>
        <w:t>2021</w:t>
      </w:r>
      <w:r w:rsidR="00F443B7">
        <w:rPr>
          <w:rStyle w:val="Fotnotsreferens"/>
        </w:rPr>
        <w:footnoteReference w:id="24"/>
      </w:r>
      <w:r w:rsidR="00F443B7" w:rsidRPr="00F05F74">
        <w:rPr>
          <w:lang w:val="en-GB"/>
        </w:rPr>
        <w:t xml:space="preserve"> </w:t>
      </w:r>
      <w:r w:rsidR="00F05F74">
        <w:rPr>
          <w:lang w:val="en-GB"/>
        </w:rPr>
        <w:t>.</w:t>
      </w:r>
    </w:p>
    <w:p w14:paraId="3E417795" w14:textId="7319A4F6" w:rsidR="00240E24" w:rsidRDefault="00F05F74" w:rsidP="00240E24">
      <w:pPr>
        <w:pStyle w:val="Rubrik2"/>
        <w:rPr>
          <w:lang w:val="en-GB"/>
        </w:rPr>
      </w:pPr>
      <w:r w:rsidRPr="00240E24">
        <w:rPr>
          <w:lang w:val="en-GB"/>
        </w:rPr>
        <w:lastRenderedPageBreak/>
        <w:t>Ideas for fu</w:t>
      </w:r>
      <w:r w:rsidR="00240E24" w:rsidRPr="00240E24">
        <w:rPr>
          <w:lang w:val="en-GB"/>
        </w:rPr>
        <w:t>rther initiatives f</w:t>
      </w:r>
      <w:r w:rsidR="00240E24">
        <w:rPr>
          <w:lang w:val="en-GB"/>
        </w:rPr>
        <w:t>or inclusion</w:t>
      </w:r>
    </w:p>
    <w:p w14:paraId="72A42242" w14:textId="033C3713" w:rsidR="00520EDB" w:rsidRDefault="00D03C8C" w:rsidP="00240E24">
      <w:pPr>
        <w:rPr>
          <w:lang w:val="en-GB"/>
        </w:rPr>
      </w:pPr>
      <w:r>
        <w:rPr>
          <w:lang w:val="en-GB"/>
        </w:rPr>
        <w:t xml:space="preserve">We </w:t>
      </w:r>
      <w:r w:rsidR="00F6389D">
        <w:rPr>
          <w:lang w:val="en-GB"/>
        </w:rPr>
        <w:t xml:space="preserve">have big issues with funding of organisations of persons with disabilities. </w:t>
      </w:r>
      <w:r w:rsidR="00743C72">
        <w:rPr>
          <w:lang w:val="en-GB"/>
        </w:rPr>
        <w:t xml:space="preserve">We </w:t>
      </w:r>
      <w:r>
        <w:rPr>
          <w:lang w:val="en-GB"/>
        </w:rPr>
        <w:t xml:space="preserve">administrated a big Equal project in the beginning of the century that almost </w:t>
      </w:r>
      <w:r w:rsidR="008A530C">
        <w:rPr>
          <w:lang w:val="en-GB"/>
        </w:rPr>
        <w:t>made</w:t>
      </w:r>
      <w:r>
        <w:rPr>
          <w:lang w:val="en-GB"/>
        </w:rPr>
        <w:t xml:space="preserve"> us bankrupt</w:t>
      </w:r>
      <w:r w:rsidR="002A58DB">
        <w:rPr>
          <w:lang w:val="en-GB"/>
        </w:rPr>
        <w:t>, as we could not afford the administrative burden and</w:t>
      </w:r>
      <w:r w:rsidR="00EB5FF4">
        <w:rPr>
          <w:lang w:val="en-GB"/>
        </w:rPr>
        <w:t xml:space="preserve"> lacked money without </w:t>
      </w:r>
      <w:r w:rsidR="00467311">
        <w:rPr>
          <w:lang w:val="en-GB"/>
        </w:rPr>
        <w:t>prepayment.</w:t>
      </w:r>
      <w:r w:rsidR="002A58DB">
        <w:rPr>
          <w:lang w:val="en-GB"/>
        </w:rPr>
        <w:t xml:space="preserve"> </w:t>
      </w:r>
    </w:p>
    <w:p w14:paraId="6AEF80ED" w14:textId="38CE6FD5" w:rsidR="00520EDB" w:rsidRDefault="00520EDB" w:rsidP="00520EDB">
      <w:pPr>
        <w:pStyle w:val="Rubrik3"/>
        <w:rPr>
          <w:lang w:val="en-GB"/>
        </w:rPr>
      </w:pPr>
      <w:r>
        <w:rPr>
          <w:lang w:val="en-GB"/>
        </w:rPr>
        <w:t xml:space="preserve">Easier to apply and administrate funding for small CSO;s </w:t>
      </w:r>
    </w:p>
    <w:p w14:paraId="39DA57B8" w14:textId="7FEFD7AF" w:rsidR="00240E24" w:rsidRDefault="00571309" w:rsidP="00240E24">
      <w:pPr>
        <w:rPr>
          <w:lang w:val="en-GB"/>
        </w:rPr>
      </w:pPr>
      <w:r>
        <w:rPr>
          <w:lang w:val="en-GB"/>
        </w:rPr>
        <w:t>Ap</w:t>
      </w:r>
      <w:r w:rsidR="003E2425">
        <w:rPr>
          <w:lang w:val="en-GB"/>
        </w:rPr>
        <w:t>plying for EU-funding</w:t>
      </w:r>
      <w:r w:rsidR="002D0F33">
        <w:rPr>
          <w:lang w:val="en-GB"/>
        </w:rPr>
        <w:t xml:space="preserve"> for civil society is difficult, </w:t>
      </w:r>
      <w:r>
        <w:rPr>
          <w:lang w:val="en-GB"/>
        </w:rPr>
        <w:t xml:space="preserve">it takes a lot of time with </w:t>
      </w:r>
      <w:r w:rsidR="00467311">
        <w:rPr>
          <w:lang w:val="en-GB"/>
        </w:rPr>
        <w:t>a</w:t>
      </w:r>
      <w:r>
        <w:rPr>
          <w:lang w:val="en-GB"/>
        </w:rPr>
        <w:t>pplication</w:t>
      </w:r>
      <w:r w:rsidR="00467311">
        <w:rPr>
          <w:lang w:val="en-GB"/>
        </w:rPr>
        <w:t>s</w:t>
      </w:r>
      <w:r w:rsidR="00E12839">
        <w:rPr>
          <w:lang w:val="en-GB"/>
        </w:rPr>
        <w:t>. W</w:t>
      </w:r>
      <w:r w:rsidR="006F3413">
        <w:rPr>
          <w:lang w:val="en-GB"/>
        </w:rPr>
        <w:t xml:space="preserve">e </w:t>
      </w:r>
      <w:r w:rsidR="00484F01">
        <w:rPr>
          <w:lang w:val="en-GB"/>
        </w:rPr>
        <w:t xml:space="preserve">risk not getting enough money to </w:t>
      </w:r>
      <w:r w:rsidR="006F4312">
        <w:rPr>
          <w:lang w:val="en-GB"/>
        </w:rPr>
        <w:t xml:space="preserve">manage project administration. </w:t>
      </w:r>
      <w:r w:rsidR="006F3413">
        <w:rPr>
          <w:lang w:val="en-GB"/>
        </w:rPr>
        <w:t>W</w:t>
      </w:r>
      <w:r w:rsidR="006F4312">
        <w:rPr>
          <w:lang w:val="en-GB"/>
        </w:rPr>
        <w:t>e</w:t>
      </w:r>
      <w:r w:rsidR="00F66DCA">
        <w:rPr>
          <w:lang w:val="en-GB"/>
        </w:rPr>
        <w:t xml:space="preserve"> often say no or</w:t>
      </w:r>
      <w:r w:rsidR="006F4312">
        <w:rPr>
          <w:lang w:val="en-GB"/>
        </w:rPr>
        <w:t xml:space="preserve"> end up </w:t>
      </w:r>
      <w:r w:rsidR="002D0F33">
        <w:rPr>
          <w:lang w:val="en-GB"/>
        </w:rPr>
        <w:t>being a</w:t>
      </w:r>
      <w:r w:rsidR="00F6389D">
        <w:rPr>
          <w:lang w:val="en-GB"/>
        </w:rPr>
        <w:t xml:space="preserve">n advisory partner or </w:t>
      </w:r>
      <w:r w:rsidR="006F3413">
        <w:rPr>
          <w:lang w:val="en-GB"/>
        </w:rPr>
        <w:t>similar, depending on other stakeholders.</w:t>
      </w:r>
    </w:p>
    <w:p w14:paraId="74A56155" w14:textId="615D7384" w:rsidR="00981453" w:rsidRDefault="00981453" w:rsidP="00981453">
      <w:pPr>
        <w:pStyle w:val="Rubrik3"/>
        <w:rPr>
          <w:lang w:val="en-GB"/>
        </w:rPr>
      </w:pPr>
      <w:r>
        <w:rPr>
          <w:lang w:val="en-GB"/>
        </w:rPr>
        <w:t>Funding for National Access Boards</w:t>
      </w:r>
    </w:p>
    <w:p w14:paraId="533117AC" w14:textId="7587BF28" w:rsidR="006F4312" w:rsidRDefault="009A0222" w:rsidP="00240E24">
      <w:pPr>
        <w:rPr>
          <w:lang w:val="en-GB"/>
        </w:rPr>
      </w:pPr>
      <w:r>
        <w:rPr>
          <w:lang w:val="en-GB"/>
        </w:rPr>
        <w:t>Need for f</w:t>
      </w:r>
      <w:r w:rsidR="00827415">
        <w:rPr>
          <w:lang w:val="en-GB"/>
        </w:rPr>
        <w:t>unding for accessibility that is managed by the state, with financing for inclusion of stakeholders like us. Every member state needs a</w:t>
      </w:r>
      <w:r w:rsidR="00763673">
        <w:rPr>
          <w:lang w:val="en-GB"/>
        </w:rPr>
        <w:t xml:space="preserve"> National </w:t>
      </w:r>
      <w:r w:rsidR="00827415">
        <w:rPr>
          <w:lang w:val="en-GB"/>
        </w:rPr>
        <w:t xml:space="preserve">Access Board that could finance monitoring and </w:t>
      </w:r>
      <w:r w:rsidR="00763673">
        <w:rPr>
          <w:lang w:val="en-GB"/>
        </w:rPr>
        <w:t xml:space="preserve">enforcement. </w:t>
      </w:r>
      <w:r w:rsidR="00C04AE8">
        <w:rPr>
          <w:lang w:val="en-GB"/>
        </w:rPr>
        <w:t>Maybe the flagship Accessible EU could gather best practise from these. Is i</w:t>
      </w:r>
      <w:r w:rsidR="00D016C6">
        <w:rPr>
          <w:lang w:val="en-GB"/>
        </w:rPr>
        <w:t>t possible to provide a program for funding?</w:t>
      </w:r>
    </w:p>
    <w:p w14:paraId="3BAD2479" w14:textId="0E2043AB" w:rsidR="00D016C6" w:rsidRDefault="00CD3017" w:rsidP="00D828A1">
      <w:pPr>
        <w:pStyle w:val="Rubrik3"/>
        <w:rPr>
          <w:lang w:val="en-GB"/>
        </w:rPr>
      </w:pPr>
      <w:r>
        <w:rPr>
          <w:lang w:val="en-GB"/>
        </w:rPr>
        <w:t xml:space="preserve">Funding </w:t>
      </w:r>
      <w:r w:rsidR="002C67D8">
        <w:rPr>
          <w:lang w:val="en-GB"/>
        </w:rPr>
        <w:t>for</w:t>
      </w:r>
      <w:r>
        <w:rPr>
          <w:lang w:val="en-GB"/>
        </w:rPr>
        <w:t xml:space="preserve"> Access to justice and </w:t>
      </w:r>
      <w:r w:rsidR="00D828A1">
        <w:rPr>
          <w:lang w:val="en-GB"/>
        </w:rPr>
        <w:t>legal aid</w:t>
      </w:r>
    </w:p>
    <w:p w14:paraId="19E61671" w14:textId="02E41456" w:rsidR="00D828A1" w:rsidRPr="00D828A1" w:rsidRDefault="007530AA" w:rsidP="00D828A1">
      <w:pPr>
        <w:rPr>
          <w:lang w:val="en-GB"/>
        </w:rPr>
      </w:pPr>
      <w:r>
        <w:rPr>
          <w:lang w:val="en-GB"/>
        </w:rPr>
        <w:t xml:space="preserve">It is extremely difficult for </w:t>
      </w:r>
      <w:r w:rsidR="00857EA0">
        <w:rPr>
          <w:lang w:val="en-GB"/>
        </w:rPr>
        <w:t xml:space="preserve">an </w:t>
      </w:r>
      <w:r>
        <w:rPr>
          <w:lang w:val="en-GB"/>
        </w:rPr>
        <w:t xml:space="preserve">individual to make a complaint if they find that their human rights have been violated. It is almost impossible to get </w:t>
      </w:r>
      <w:r w:rsidR="0096052B">
        <w:rPr>
          <w:lang w:val="en-GB"/>
        </w:rPr>
        <w:t xml:space="preserve">funding for </w:t>
      </w:r>
      <w:r>
        <w:rPr>
          <w:lang w:val="en-GB"/>
        </w:rPr>
        <w:t xml:space="preserve">legal aid and representation </w:t>
      </w:r>
      <w:r w:rsidR="00272258">
        <w:rPr>
          <w:lang w:val="en-GB"/>
        </w:rPr>
        <w:t>if the complaint is against a public body (</w:t>
      </w:r>
      <w:r w:rsidR="00EF20C4">
        <w:rPr>
          <w:lang w:val="en-GB"/>
        </w:rPr>
        <w:t>data from research available) for persons with disabilities legal aid is essential. We</w:t>
      </w:r>
      <w:r w:rsidR="000A6C09">
        <w:rPr>
          <w:lang w:val="en-GB"/>
        </w:rPr>
        <w:t xml:space="preserve"> – civil society organisations representing persons with disabilities</w:t>
      </w:r>
      <w:r w:rsidR="00EF20C4">
        <w:rPr>
          <w:lang w:val="en-GB"/>
        </w:rPr>
        <w:t xml:space="preserve"> </w:t>
      </w:r>
      <w:r w:rsidR="0096052B">
        <w:rPr>
          <w:lang w:val="en-GB"/>
        </w:rPr>
        <w:t xml:space="preserve">- </w:t>
      </w:r>
      <w:r w:rsidR="00EF20C4">
        <w:rPr>
          <w:lang w:val="en-GB"/>
        </w:rPr>
        <w:t>need funding to provide advocacy and legal aid for persons (including children</w:t>
      </w:r>
      <w:r w:rsidR="002C67D8">
        <w:rPr>
          <w:lang w:val="en-GB"/>
        </w:rPr>
        <w:t xml:space="preserve"> and migrants</w:t>
      </w:r>
      <w:r w:rsidR="00EF20C4">
        <w:rPr>
          <w:lang w:val="en-GB"/>
        </w:rPr>
        <w:t xml:space="preserve">) with low incomes and disabilities. </w:t>
      </w:r>
    </w:p>
    <w:p w14:paraId="6FD9C6D2" w14:textId="2CA7EB13" w:rsidR="00571309" w:rsidRDefault="00F66DCA" w:rsidP="00C978FA">
      <w:pPr>
        <w:pStyle w:val="Rubrik3"/>
        <w:rPr>
          <w:lang w:val="en-GB"/>
        </w:rPr>
      </w:pPr>
      <w:r>
        <w:rPr>
          <w:lang w:val="en-GB"/>
        </w:rPr>
        <w:t xml:space="preserve">Funding </w:t>
      </w:r>
      <w:r w:rsidR="00216368">
        <w:rPr>
          <w:lang w:val="en-GB"/>
        </w:rPr>
        <w:t xml:space="preserve">for </w:t>
      </w:r>
      <w:r w:rsidR="00C978FA">
        <w:rPr>
          <w:lang w:val="en-GB"/>
        </w:rPr>
        <w:t xml:space="preserve">data collection and indicators to </w:t>
      </w:r>
      <w:r w:rsidR="007123E8">
        <w:rPr>
          <w:lang w:val="en-GB"/>
        </w:rPr>
        <w:t>monitor</w:t>
      </w:r>
      <w:r w:rsidR="00C978FA">
        <w:rPr>
          <w:lang w:val="en-GB"/>
        </w:rPr>
        <w:t xml:space="preserve"> the</w:t>
      </w:r>
      <w:r w:rsidR="007123E8">
        <w:rPr>
          <w:lang w:val="en-GB"/>
        </w:rPr>
        <w:t xml:space="preserve"> CRPD</w:t>
      </w:r>
    </w:p>
    <w:p w14:paraId="71A16CDB" w14:textId="6A583573" w:rsidR="00981C7B" w:rsidRPr="00240E24" w:rsidRDefault="00997824" w:rsidP="00490331">
      <w:pPr>
        <w:rPr>
          <w:lang w:val="en-GB"/>
        </w:rPr>
      </w:pPr>
      <w:r>
        <w:rPr>
          <w:lang w:val="en-GB"/>
        </w:rPr>
        <w:t>The UN has a resource package for indicators. But d</w:t>
      </w:r>
      <w:r w:rsidR="00C978FA">
        <w:rPr>
          <w:lang w:val="en-GB"/>
        </w:rPr>
        <w:t xml:space="preserve">isaggregated data on persons with disabilities to monitor </w:t>
      </w:r>
      <w:r w:rsidR="00986B77">
        <w:rPr>
          <w:lang w:val="en-GB"/>
        </w:rPr>
        <w:t xml:space="preserve">SDG:s and the CRPD is lacking. Persons living in institutions, or so called “group homes” are not included in </w:t>
      </w:r>
      <w:r w:rsidR="006055F6">
        <w:rPr>
          <w:lang w:val="en-GB"/>
        </w:rPr>
        <w:t xml:space="preserve">statistic in Eurostat. As you might need other, more costly methods, to collect data from persons with disabilities there </w:t>
      </w:r>
      <w:r w:rsidR="00BB6EDB">
        <w:rPr>
          <w:lang w:val="en-GB"/>
        </w:rPr>
        <w:t xml:space="preserve">might be a need to get funding and methods for </w:t>
      </w:r>
      <w:r>
        <w:rPr>
          <w:lang w:val="en-GB"/>
        </w:rPr>
        <w:t>better data collection and comparable data to use for monitoring</w:t>
      </w:r>
      <w:r w:rsidR="00BB6EDB">
        <w:rPr>
          <w:lang w:val="en-GB"/>
        </w:rPr>
        <w:t xml:space="preserve"> of inclusion.</w:t>
      </w:r>
    </w:p>
    <w:sectPr w:rsidR="00981C7B" w:rsidRPr="00240E24" w:rsidSect="00A956BA">
      <w:headerReference w:type="default" r:id="rId13"/>
      <w:footerReference w:type="default" r:id="rId14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985" w14:textId="77777777" w:rsidR="000E0661" w:rsidRDefault="000E0661" w:rsidP="004D18C0">
      <w:pPr>
        <w:spacing w:after="0" w:line="240" w:lineRule="auto"/>
      </w:pPr>
      <w:r>
        <w:separator/>
      </w:r>
    </w:p>
  </w:endnote>
  <w:endnote w:type="continuationSeparator" w:id="0">
    <w:p w14:paraId="2D4007E5" w14:textId="77777777" w:rsidR="000E0661" w:rsidRDefault="000E0661" w:rsidP="004D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ropolis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354119"/>
      <w:docPartObj>
        <w:docPartGallery w:val="Page Numbers (Bottom of Page)"/>
        <w:docPartUnique/>
      </w:docPartObj>
    </w:sdtPr>
    <w:sdtContent>
      <w:p w14:paraId="1D48DE7B" w14:textId="1292E1EF" w:rsidR="00454E7C" w:rsidRDefault="00454E7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DDCEA7" w14:textId="77777777" w:rsidR="00454E7C" w:rsidRDefault="00454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134D" w14:textId="77777777" w:rsidR="000E0661" w:rsidRDefault="000E0661" w:rsidP="004D18C0">
      <w:pPr>
        <w:spacing w:after="0" w:line="240" w:lineRule="auto"/>
      </w:pPr>
      <w:r>
        <w:separator/>
      </w:r>
    </w:p>
  </w:footnote>
  <w:footnote w:type="continuationSeparator" w:id="0">
    <w:p w14:paraId="7053D40F" w14:textId="77777777" w:rsidR="000E0661" w:rsidRDefault="000E0661" w:rsidP="004D18C0">
      <w:pPr>
        <w:spacing w:after="0" w:line="240" w:lineRule="auto"/>
      </w:pPr>
      <w:r>
        <w:continuationSeparator/>
      </w:r>
    </w:p>
  </w:footnote>
  <w:footnote w:id="1">
    <w:p w14:paraId="6DF556F4" w14:textId="20EDCF55" w:rsidR="00334072" w:rsidRPr="003D65CF" w:rsidRDefault="00334072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3D65CF">
        <w:rPr>
          <w:lang w:val="en-GB"/>
        </w:rPr>
        <w:t xml:space="preserve"> Page 9 </w:t>
      </w:r>
      <w:hyperlink r:id="rId1" w:history="1">
        <w:r w:rsidR="003D65CF" w:rsidRPr="003D65CF">
          <w:rPr>
            <w:rStyle w:val="Hyperlnk"/>
            <w:lang w:val="en-GB"/>
          </w:rPr>
          <w:t>2022+ Work Programme (europa.eu)</w:t>
        </w:r>
      </w:hyperlink>
    </w:p>
  </w:footnote>
  <w:footnote w:id="2">
    <w:p w14:paraId="7DF0ACB7" w14:textId="33DD9B8E" w:rsidR="005009C6" w:rsidRPr="005009C6" w:rsidRDefault="005009C6">
      <w:pPr>
        <w:pStyle w:val="Fotnotstext"/>
        <w:rPr>
          <w:lang w:val="en-GB"/>
        </w:rPr>
      </w:pPr>
      <w:r>
        <w:rPr>
          <w:rStyle w:val="Fotnotsreferens"/>
        </w:rPr>
        <w:footnoteRef/>
      </w:r>
      <w:hyperlink r:id="rId2" w:history="1">
        <w:r w:rsidRPr="00F05EF2">
          <w:rPr>
            <w:rStyle w:val="Hyperlnk"/>
            <w:lang w:val="en-GB"/>
          </w:rPr>
          <w:t>https://ec.europa.eu/social/main.jsp?langId=en&amp;catId=1137&amp;furtherNews=yes&amp;newsId=10274</w:t>
        </w:r>
      </w:hyperlink>
      <w:r>
        <w:rPr>
          <w:lang w:val="en-GB"/>
        </w:rPr>
        <w:t xml:space="preserve"> </w:t>
      </w:r>
    </w:p>
  </w:footnote>
  <w:footnote w:id="3">
    <w:p w14:paraId="25A2F332" w14:textId="696A1414" w:rsidR="00581D60" w:rsidRPr="007122FC" w:rsidRDefault="00581D60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7122FC">
        <w:rPr>
          <w:lang w:val="en-GB"/>
        </w:rPr>
        <w:t xml:space="preserve"> </w:t>
      </w:r>
      <w:hyperlink r:id="rId3" w:history="1">
        <w:r w:rsidRPr="007122FC">
          <w:rPr>
            <w:rStyle w:val="Hyperlnk"/>
            <w:lang w:val="en-GB"/>
          </w:rPr>
          <w:t>https://funktionsratt.se/wp-content/uploads/2019/11/Position-on-EU-Disability-Strategy-2020_OCT2019.pdf</w:t>
        </w:r>
      </w:hyperlink>
      <w:r w:rsidRPr="007122FC">
        <w:rPr>
          <w:lang w:val="en-GB"/>
        </w:rPr>
        <w:t xml:space="preserve"> </w:t>
      </w:r>
    </w:p>
  </w:footnote>
  <w:footnote w:id="4">
    <w:p w14:paraId="65720E7D" w14:textId="518D505B" w:rsidR="00581D60" w:rsidRPr="00B94A20" w:rsidRDefault="00581D60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B94A20">
        <w:rPr>
          <w:lang w:val="en-GB"/>
        </w:rPr>
        <w:t xml:space="preserve"> </w:t>
      </w:r>
      <w:hyperlink r:id="rId4" w:history="1">
        <w:r w:rsidRPr="00B94A20">
          <w:rPr>
            <w:rStyle w:val="Hyperlnk"/>
            <w:lang w:val="en-GB"/>
          </w:rPr>
          <w:t>https://www.ohchr.org/en/special-procedures/sr-disability/international-principles-and-guidelines-access-justice-persons-disabilities</w:t>
        </w:r>
      </w:hyperlink>
      <w:r w:rsidRPr="00B94A20">
        <w:rPr>
          <w:lang w:val="en-GB"/>
        </w:rPr>
        <w:t xml:space="preserve"> </w:t>
      </w:r>
    </w:p>
  </w:footnote>
  <w:footnote w:id="5">
    <w:p w14:paraId="05A1B500" w14:textId="2D43A4C6" w:rsidR="009B3249" w:rsidRPr="00B94A20" w:rsidRDefault="009B3249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B94A20">
        <w:rPr>
          <w:lang w:val="en-GB"/>
        </w:rPr>
        <w:t xml:space="preserve"> </w:t>
      </w:r>
      <w:hyperlink r:id="rId5" w:history="1">
        <w:r w:rsidRPr="00B94A20">
          <w:rPr>
            <w:rStyle w:val="Hyperlnk"/>
            <w:lang w:val="en-GB"/>
          </w:rPr>
          <w:t>https://funktionsratt.se/wp-content/uploads/2021/04/Funktionsratt-Sverige-om-EU-funktionsrattsstrategi-2021_20210412_RKl.pdf</w:t>
        </w:r>
      </w:hyperlink>
      <w:r w:rsidRPr="00B94A20">
        <w:rPr>
          <w:lang w:val="en-GB"/>
        </w:rPr>
        <w:t xml:space="preserve"> </w:t>
      </w:r>
    </w:p>
  </w:footnote>
  <w:footnote w:id="6">
    <w:p w14:paraId="183C5490" w14:textId="29EF14A8" w:rsidR="00355C46" w:rsidRDefault="00355C46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6" w:tgtFrame="_blank" w:history="1">
        <w:r>
          <w:rPr>
            <w:rStyle w:val="Hyperlnk"/>
            <w:rFonts w:ascii="metropolisregular" w:hAnsi="metropolisregular"/>
            <w:color w:val="2068B6"/>
            <w:sz w:val="23"/>
            <w:szCs w:val="23"/>
            <w:shd w:val="clear" w:color="auto" w:fill="FFFFFF"/>
          </w:rPr>
          <w:t>Skriftligt svar till Funktionsrätt Sverige från Lena Micko</w:t>
        </w:r>
      </w:hyperlink>
      <w:r>
        <w:t xml:space="preserve"> 2020</w:t>
      </w:r>
    </w:p>
  </w:footnote>
  <w:footnote w:id="7">
    <w:p w14:paraId="598F2DB1" w14:textId="6A217521" w:rsidR="00123C76" w:rsidRPr="00123C76" w:rsidRDefault="00123C76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123C76">
        <w:rPr>
          <w:lang w:val="en-GB"/>
        </w:rPr>
        <w:t xml:space="preserve"> </w:t>
      </w:r>
      <w:r>
        <w:rPr>
          <w:lang w:val="en-GB"/>
        </w:rPr>
        <w:t xml:space="preserve">Suggestion </w:t>
      </w:r>
      <w:r w:rsidR="00D7157B">
        <w:rPr>
          <w:lang w:val="en-GB"/>
        </w:rPr>
        <w:t xml:space="preserve">to reform employment support </w:t>
      </w:r>
      <w:r>
        <w:rPr>
          <w:lang w:val="en-GB"/>
        </w:rPr>
        <w:t>from the disability movement</w:t>
      </w:r>
      <w:r w:rsidR="000508B6">
        <w:rPr>
          <w:lang w:val="en-GB"/>
        </w:rPr>
        <w:t xml:space="preserve"> last year </w:t>
      </w:r>
      <w:r>
        <w:rPr>
          <w:lang w:val="en-GB"/>
        </w:rPr>
        <w:t xml:space="preserve"> </w:t>
      </w:r>
      <w:hyperlink r:id="rId7" w:history="1">
        <w:r w:rsidR="00D7157B" w:rsidRPr="00734E77">
          <w:rPr>
            <w:rStyle w:val="Hyperlnk"/>
            <w:lang w:val="en-GB"/>
          </w:rPr>
          <w:t>https://funktionsratt.se/funktionsratt-ratten-att-fungera-i-samhallet-pa-lika-villkor/ratten-till-forsorjning/73-punktsprogram-om-arbetsmarknadspolitiken/</w:t>
        </w:r>
      </w:hyperlink>
      <w:r w:rsidR="00D7157B">
        <w:rPr>
          <w:lang w:val="en-GB"/>
        </w:rPr>
        <w:t xml:space="preserve"> </w:t>
      </w:r>
      <w:r>
        <w:rPr>
          <w:lang w:val="en-GB"/>
        </w:rPr>
        <w:t xml:space="preserve">and recently </w:t>
      </w:r>
      <w:r w:rsidR="004A59E0">
        <w:rPr>
          <w:lang w:val="en-GB"/>
        </w:rPr>
        <w:t xml:space="preserve">an open letter to the </w:t>
      </w:r>
      <w:r w:rsidR="0058017E">
        <w:rPr>
          <w:lang w:val="en-GB"/>
        </w:rPr>
        <w:t>Swedish National</w:t>
      </w:r>
      <w:r w:rsidR="004A59E0">
        <w:rPr>
          <w:lang w:val="en-GB"/>
        </w:rPr>
        <w:t xml:space="preserve"> Audit </w:t>
      </w:r>
      <w:r w:rsidR="004B6809">
        <w:rPr>
          <w:lang w:val="en-GB"/>
        </w:rPr>
        <w:t xml:space="preserve">Office </w:t>
      </w:r>
      <w:hyperlink r:id="rId8" w:history="1">
        <w:r w:rsidR="000508B6" w:rsidRPr="00734E77">
          <w:rPr>
            <w:rStyle w:val="Hyperlnk"/>
            <w:lang w:val="en-GB"/>
          </w:rPr>
          <w:t>https://funktionsratt.se/nyhet-funktionsrattsrorelsen-begar-att-riksrevisionen-granskar-reformeringen-av-arbetsformedlingen/</w:t>
        </w:r>
      </w:hyperlink>
      <w:r w:rsidR="004A59E0">
        <w:rPr>
          <w:lang w:val="en-GB"/>
        </w:rPr>
        <w:t xml:space="preserve"> </w:t>
      </w:r>
    </w:p>
  </w:footnote>
  <w:footnote w:id="8">
    <w:p w14:paraId="4C082C69" w14:textId="2DDBF048" w:rsidR="00925825" w:rsidRPr="00925825" w:rsidRDefault="00925825">
      <w:pPr>
        <w:pStyle w:val="Fotnotstext"/>
        <w:rPr>
          <w:lang w:val="en-GB"/>
        </w:rPr>
      </w:pPr>
      <w:r>
        <w:rPr>
          <w:rStyle w:val="Fotnotsreferens"/>
        </w:rPr>
        <w:footnoteRef/>
      </w:r>
      <w:hyperlink r:id="rId9" w:history="1">
        <w:r w:rsidRPr="00734E77">
          <w:rPr>
            <w:rStyle w:val="Hyperlnk"/>
            <w:lang w:val="en-GB"/>
          </w:rPr>
          <w:t>https://tbinternet.ohchr.org/Treaties/CRPD/Shared%20Documents/SWE/CRPD_C_23_D_45_2018_32057_E.docx</w:t>
        </w:r>
      </w:hyperlink>
      <w:r>
        <w:rPr>
          <w:lang w:val="en-GB"/>
        </w:rPr>
        <w:t xml:space="preserve"> </w:t>
      </w:r>
    </w:p>
  </w:footnote>
  <w:footnote w:id="9">
    <w:p w14:paraId="734AD3C5" w14:textId="551A45AC" w:rsidR="006B5649" w:rsidRPr="00123C76" w:rsidRDefault="006B5649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123C76">
        <w:rPr>
          <w:lang w:val="en-GB"/>
        </w:rPr>
        <w:t xml:space="preserve"> </w:t>
      </w:r>
      <w:hyperlink r:id="rId10" w:history="1">
        <w:r w:rsidRPr="00123C76">
          <w:rPr>
            <w:rStyle w:val="Hyperlnk"/>
            <w:lang w:val="en-GB"/>
          </w:rPr>
          <w:t>https://www.esf.se/att-ansoka/horisontella-principer/tillganglighet/</w:t>
        </w:r>
      </w:hyperlink>
      <w:r w:rsidRPr="00123C76">
        <w:rPr>
          <w:lang w:val="en-GB"/>
        </w:rPr>
        <w:t xml:space="preserve"> </w:t>
      </w:r>
    </w:p>
  </w:footnote>
  <w:footnote w:id="10">
    <w:p w14:paraId="0CD91607" w14:textId="58126377" w:rsidR="00C20BD2" w:rsidRDefault="00C20BD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C20BD2">
        <w:t>https://www.uua.se/</w:t>
      </w:r>
    </w:p>
  </w:footnote>
  <w:footnote w:id="11">
    <w:p w14:paraId="134C595C" w14:textId="565A052B" w:rsidR="007B7F3C" w:rsidRDefault="007B7F3C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1" w:history="1">
        <w:r w:rsidR="00503C1B" w:rsidRPr="008B1341">
          <w:rPr>
            <w:rStyle w:val="Hyperlnk"/>
          </w:rPr>
          <w:t>https://tillvaxtverket.se/vara-tjanster/guider-och-vagledningar/handbok-for-eu-projekt/ansoka/sa-bedomer-tillvaxtverket-er-ansokan/urvalskriterier-for-vilka-projekt-som-far-eu-stod.html</w:t>
        </w:r>
      </w:hyperlink>
      <w:r w:rsidR="00503C1B">
        <w:t xml:space="preserve"> </w:t>
      </w:r>
    </w:p>
  </w:footnote>
  <w:footnote w:id="12">
    <w:p w14:paraId="046893F9" w14:textId="7ED12388" w:rsidR="008A71C5" w:rsidRPr="00BD5DC6" w:rsidRDefault="008A71C5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BD5DC6">
        <w:rPr>
          <w:lang w:val="en-GB"/>
        </w:rPr>
        <w:t xml:space="preserve"> See 156.279 </w:t>
      </w:r>
      <w:r w:rsidR="00BD5DC6">
        <w:rPr>
          <w:lang w:val="en-GB"/>
        </w:rPr>
        <w:t xml:space="preserve">in </w:t>
      </w:r>
      <w:r w:rsidR="0033405E">
        <w:rPr>
          <w:lang w:val="en-GB"/>
        </w:rPr>
        <w:t xml:space="preserve">Swedish </w:t>
      </w:r>
      <w:r w:rsidR="00BD5DC6">
        <w:rPr>
          <w:lang w:val="en-GB"/>
        </w:rPr>
        <w:t xml:space="preserve">response UPR </w:t>
      </w:r>
      <w:hyperlink r:id="rId12" w:history="1">
        <w:r w:rsidR="0033405E" w:rsidRPr="00734E77">
          <w:rPr>
            <w:rStyle w:val="Hyperlnk"/>
            <w:lang w:val="en-GB"/>
          </w:rPr>
          <w:t>https://www.government.se/49be67/globalassets/government/dokument/arbetsmarknadsdepartementet/response-from-the-swedish-government-regarding-upr-recommendations.pdf</w:t>
        </w:r>
      </w:hyperlink>
      <w:r w:rsidR="0033405E">
        <w:rPr>
          <w:lang w:val="en-GB"/>
        </w:rPr>
        <w:t xml:space="preserve"> </w:t>
      </w:r>
    </w:p>
  </w:footnote>
  <w:footnote w:id="13">
    <w:p w14:paraId="740CA911" w14:textId="4949139A" w:rsidR="00A73954" w:rsidRPr="0033405E" w:rsidRDefault="00A73954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33405E">
        <w:rPr>
          <w:lang w:val="en-GB"/>
        </w:rPr>
        <w:t xml:space="preserve"> </w:t>
      </w:r>
      <w:hyperlink r:id="rId13" w:history="1">
        <w:r w:rsidRPr="0033405E">
          <w:rPr>
            <w:rStyle w:val="Hyperlnk"/>
            <w:lang w:val="en-GB"/>
          </w:rPr>
          <w:t>https://funktionsratt.se/wp-content/uploads/2019/11/Skrivelse-Riv-hindren-Tillg%C3%A4nglighet-oktober-2019.pdf</w:t>
        </w:r>
      </w:hyperlink>
      <w:r w:rsidRPr="0033405E">
        <w:rPr>
          <w:lang w:val="en-GB"/>
        </w:rPr>
        <w:t>.</w:t>
      </w:r>
      <w:r w:rsidR="00C22C1B" w:rsidRPr="0033405E">
        <w:rPr>
          <w:lang w:val="en-GB"/>
        </w:rPr>
        <w:t xml:space="preserve"> </w:t>
      </w:r>
    </w:p>
  </w:footnote>
  <w:footnote w:id="14">
    <w:p w14:paraId="7E3C183F" w14:textId="56477DD9" w:rsidR="005D77D2" w:rsidRPr="00C22C1B" w:rsidRDefault="005D77D2">
      <w:pPr>
        <w:pStyle w:val="Fotnotstext"/>
        <w:rPr>
          <w:sz w:val="18"/>
          <w:szCs w:val="18"/>
          <w:lang w:val="en-GB"/>
        </w:rPr>
      </w:pPr>
      <w:r w:rsidRPr="005D77D2">
        <w:rPr>
          <w:rStyle w:val="Fotnotsreferens"/>
          <w:sz w:val="18"/>
          <w:szCs w:val="18"/>
        </w:rPr>
        <w:footnoteRef/>
      </w:r>
      <w:r w:rsidRPr="00C22C1B">
        <w:rPr>
          <w:sz w:val="18"/>
          <w:szCs w:val="18"/>
          <w:lang w:val="en-GB"/>
        </w:rPr>
        <w:t xml:space="preserve"> </w:t>
      </w:r>
      <w:hyperlink r:id="rId14" w:history="1">
        <w:r w:rsidRPr="00C22C1B">
          <w:rPr>
            <w:rStyle w:val="Hyperlnk"/>
            <w:rFonts w:cs="Arial"/>
            <w:sz w:val="18"/>
            <w:szCs w:val="18"/>
            <w:lang w:val="en-GB"/>
          </w:rPr>
          <w:t>https://eur-lex.europa.eu/legal-content/SV/TXT/PDF/?uri=CELEX:32021R1060&amp;from=EN</w:t>
        </w:r>
      </w:hyperlink>
    </w:p>
  </w:footnote>
  <w:footnote w:id="15">
    <w:p w14:paraId="79A8EEAE" w14:textId="06858CBC" w:rsidR="00746533" w:rsidRPr="00746533" w:rsidRDefault="00746533">
      <w:pPr>
        <w:pStyle w:val="Fotnotstext"/>
      </w:pPr>
      <w:r>
        <w:rPr>
          <w:rStyle w:val="Fotnotsreferens"/>
        </w:rPr>
        <w:footnoteRef/>
      </w:r>
      <w:r w:rsidRPr="00746533">
        <w:t xml:space="preserve"> </w:t>
      </w:r>
      <w:hyperlink r:id="rId15" w:history="1">
        <w:r w:rsidRPr="00734E77">
          <w:rPr>
            <w:rStyle w:val="Hyperlnk"/>
          </w:rPr>
          <w:t>https://funktionsratt.se/wp-content/uploads/2021/08/Funktionsratt-Sverige-Tillganglighetsdirektivet-2021_44_korr.pdf</w:t>
        </w:r>
      </w:hyperlink>
      <w:r>
        <w:t xml:space="preserve"> </w:t>
      </w:r>
    </w:p>
  </w:footnote>
  <w:footnote w:id="16">
    <w:p w14:paraId="6638B9EF" w14:textId="2932E9FE" w:rsidR="00C80077" w:rsidRPr="00C80077" w:rsidRDefault="00C80077" w:rsidP="00C80077">
      <w:pPr>
        <w:pStyle w:val="Fotnotstext"/>
        <w:jc w:val="both"/>
        <w:rPr>
          <w:lang w:val="en-GB"/>
        </w:rPr>
      </w:pPr>
      <w:r>
        <w:rPr>
          <w:rStyle w:val="Fotnotsreferens"/>
        </w:rPr>
        <w:footnoteRef/>
      </w:r>
      <w:r w:rsidRPr="00C80077">
        <w:rPr>
          <w:lang w:val="en-GB"/>
        </w:rPr>
        <w:t xml:space="preserve"> </w:t>
      </w:r>
      <w:r>
        <w:rPr>
          <w:lang w:val="en-GB"/>
        </w:rPr>
        <w:t>Report launched 3</w:t>
      </w:r>
      <w:r w:rsidRPr="00C80077">
        <w:rPr>
          <w:vertAlign w:val="superscript"/>
          <w:lang w:val="en-GB"/>
        </w:rPr>
        <w:t>rd</w:t>
      </w:r>
      <w:r>
        <w:rPr>
          <w:lang w:val="en-GB"/>
        </w:rPr>
        <w:t xml:space="preserve"> of December 2019 </w:t>
      </w:r>
      <w:hyperlink r:id="rId16" w:history="1">
        <w:r w:rsidRPr="00734E77">
          <w:rPr>
            <w:rStyle w:val="Hyperlnk"/>
            <w:lang w:val="en-GB"/>
          </w:rPr>
          <w:t>https://respektforrattigheter.se/</w:t>
        </w:r>
      </w:hyperlink>
      <w:r>
        <w:rPr>
          <w:lang w:val="en-GB"/>
        </w:rPr>
        <w:t xml:space="preserve"> </w:t>
      </w:r>
    </w:p>
  </w:footnote>
  <w:footnote w:id="17">
    <w:p w14:paraId="0A91B274" w14:textId="5DA6DCD4" w:rsidR="00892F04" w:rsidRPr="00892F04" w:rsidRDefault="00892F04" w:rsidP="00892F04">
      <w:pPr>
        <w:rPr>
          <w:rFonts w:ascii="Arial" w:hAnsi="Arial" w:cs="Arial"/>
          <w:szCs w:val="24"/>
          <w:lang w:val="en-GB"/>
        </w:rPr>
      </w:pPr>
      <w:r>
        <w:rPr>
          <w:rStyle w:val="Fotnotsreferens"/>
        </w:rPr>
        <w:footnoteRef/>
      </w:r>
      <w:r>
        <w:rPr>
          <w:rStyle w:val="Fotnotsreferens"/>
        </w:rPr>
        <w:footnoteRef/>
      </w:r>
      <w:hyperlink r:id="rId17" w:history="1">
        <w:r w:rsidRPr="00734E77">
          <w:rPr>
            <w:rStyle w:val="Hyperlnk"/>
            <w:rFonts w:cs="Arial"/>
            <w:szCs w:val="24"/>
            <w:lang w:val="en-GB"/>
          </w:rPr>
          <w:t>https://tbinternet.ohchr.org/_layouts/15/treatybodyexternal/Download.aspx?symbolno=INT%2fCRPD%2fICS%2fSWE%2f31836&amp;Lang=en</w:t>
        </w:r>
      </w:hyperlink>
      <w:r w:rsidRPr="00892F04">
        <w:rPr>
          <w:rFonts w:ascii="Arial" w:hAnsi="Arial" w:cs="Arial"/>
          <w:szCs w:val="24"/>
          <w:lang w:val="en-GB"/>
        </w:rPr>
        <w:t xml:space="preserve"> </w:t>
      </w:r>
    </w:p>
    <w:p w14:paraId="5DDDC200" w14:textId="1277B8BA" w:rsidR="00892F04" w:rsidRPr="00892F04" w:rsidRDefault="00892F04">
      <w:pPr>
        <w:pStyle w:val="Fotnotstext"/>
        <w:rPr>
          <w:lang w:val="en-GB"/>
        </w:rPr>
      </w:pPr>
    </w:p>
  </w:footnote>
  <w:footnote w:id="18">
    <w:p w14:paraId="7F772659" w14:textId="77777777" w:rsidR="00981C7B" w:rsidRPr="007122FC" w:rsidRDefault="00981C7B" w:rsidP="00981C7B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7122FC">
        <w:rPr>
          <w:lang w:val="en-GB"/>
        </w:rPr>
        <w:t xml:space="preserve"> </w:t>
      </w:r>
      <w:r>
        <w:rPr>
          <w:lang w:val="en-GB"/>
        </w:rPr>
        <w:t xml:space="preserve">See description </w:t>
      </w:r>
      <w:hyperlink r:id="rId18" w:history="1">
        <w:r w:rsidRPr="007122FC">
          <w:rPr>
            <w:rStyle w:val="Hyperlnk"/>
            <w:lang w:val="en-GB"/>
          </w:rPr>
          <w:t>HR_PUB_16_1_NMRF_PracticalGuide.pdf (ohchr.org)</w:t>
        </w:r>
      </w:hyperlink>
    </w:p>
  </w:footnote>
  <w:footnote w:id="19">
    <w:p w14:paraId="706A0FCD" w14:textId="7AD83D6B" w:rsidR="005F097B" w:rsidRPr="005F097B" w:rsidRDefault="005F097B">
      <w:pPr>
        <w:pStyle w:val="Fotnotstext"/>
        <w:rPr>
          <w:lang w:val="en-GB"/>
        </w:rPr>
      </w:pPr>
      <w:r>
        <w:rPr>
          <w:rStyle w:val="Fotnotsreferens"/>
        </w:rPr>
        <w:footnoteRef/>
      </w:r>
      <w:hyperlink r:id="rId19" w:history="1">
        <w:r w:rsidR="00E0550F" w:rsidRPr="00734E77">
          <w:rPr>
            <w:rStyle w:val="Hyperlnk"/>
            <w:lang w:val="en-GB"/>
          </w:rPr>
          <w:t>https://www.regeringen.se/4ada4d/globalassets/regeringen/dokument/socialdepartementet/funktionshinder/crpd---submission-of-the-combined-second-and-third-reports-of-sweden.pdf</w:t>
        </w:r>
      </w:hyperlink>
      <w:r>
        <w:rPr>
          <w:lang w:val="en-GB"/>
        </w:rPr>
        <w:t xml:space="preserve"> </w:t>
      </w:r>
    </w:p>
  </w:footnote>
  <w:footnote w:id="20">
    <w:p w14:paraId="6D3469C1" w14:textId="1CD09D84" w:rsidR="00B619B9" w:rsidRPr="00B619B9" w:rsidRDefault="00B619B9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B619B9">
        <w:rPr>
          <w:lang w:val="en-GB"/>
        </w:rPr>
        <w:t xml:space="preserve"> </w:t>
      </w:r>
      <w:hyperlink r:id="rId20" w:history="1">
        <w:r w:rsidRPr="00734E77">
          <w:rPr>
            <w:rStyle w:val="Hyperlnk"/>
            <w:lang w:val="en-GB"/>
          </w:rPr>
          <w:t>https://funktionsratt.se/funktionsratt-ratten-att-fungera-i-samhallet-pa-lika-villkor/om-coronaviruset/</w:t>
        </w:r>
      </w:hyperlink>
      <w:r>
        <w:rPr>
          <w:lang w:val="en-GB"/>
        </w:rPr>
        <w:t xml:space="preserve"> </w:t>
      </w:r>
    </w:p>
  </w:footnote>
  <w:footnote w:id="21">
    <w:p w14:paraId="773C71F8" w14:textId="4DD3EF0A" w:rsidR="00120C58" w:rsidRPr="00120C58" w:rsidRDefault="00120C58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120C58">
        <w:rPr>
          <w:lang w:val="en-GB"/>
        </w:rPr>
        <w:t xml:space="preserve"> </w:t>
      </w:r>
      <w:hyperlink r:id="rId21" w:history="1">
        <w:r w:rsidRPr="00734E77">
          <w:rPr>
            <w:rStyle w:val="Hyperlnk"/>
            <w:lang w:val="en-GB"/>
          </w:rPr>
          <w:t>https://barnrattsbyran.se/app/uploads/2021/10/SiS-rapport-uppslag-1.pdf</w:t>
        </w:r>
      </w:hyperlink>
      <w:r>
        <w:rPr>
          <w:lang w:val="en-GB"/>
        </w:rPr>
        <w:t xml:space="preserve"> </w:t>
      </w:r>
    </w:p>
  </w:footnote>
  <w:footnote w:id="22">
    <w:p w14:paraId="33230E7B" w14:textId="6B88EAB9" w:rsidR="00C22C1B" w:rsidRPr="00C22C1B" w:rsidRDefault="00C22C1B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C22C1B">
        <w:rPr>
          <w:lang w:val="en-GB"/>
        </w:rPr>
        <w:t xml:space="preserve"> </w:t>
      </w:r>
      <w:hyperlink r:id="rId22" w:history="1">
        <w:r w:rsidRPr="00734E77">
          <w:rPr>
            <w:rStyle w:val="Hyperlnk"/>
            <w:lang w:val="en-GB"/>
          </w:rPr>
          <w:t>https://funktionsratt.se/funktionsratt-ratten-att-fungera-i-samhallet-pa-lika-villkor/valet-2022/vara-kampanjveckor/27-juni-1-juli-reformera-rattshjalpssystemet/</w:t>
        </w:r>
      </w:hyperlink>
      <w:r>
        <w:rPr>
          <w:lang w:val="en-GB"/>
        </w:rPr>
        <w:t xml:space="preserve"> </w:t>
      </w:r>
    </w:p>
  </w:footnote>
  <w:footnote w:id="23">
    <w:p w14:paraId="40F14CD6" w14:textId="6AE27084" w:rsidR="00EA7836" w:rsidRPr="00981C7B" w:rsidRDefault="00EA7836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981C7B">
        <w:rPr>
          <w:lang w:val="en-GB"/>
        </w:rPr>
        <w:t xml:space="preserve"> </w:t>
      </w:r>
      <w:hyperlink r:id="rId23" w:history="1">
        <w:r w:rsidRPr="00981C7B">
          <w:rPr>
            <w:rStyle w:val="Hyperlnk"/>
            <w:lang w:val="en-GB"/>
          </w:rPr>
          <w:t>https://funktionsratt.se/wp-content/uploads/2022/03/Bidrag_Funktionsratt-Sverige_EUNationellaReformProgrammet_mars2022.pdf</w:t>
        </w:r>
      </w:hyperlink>
      <w:r w:rsidRPr="00981C7B">
        <w:rPr>
          <w:lang w:val="en-GB"/>
        </w:rPr>
        <w:t xml:space="preserve"> </w:t>
      </w:r>
    </w:p>
  </w:footnote>
  <w:footnote w:id="24">
    <w:p w14:paraId="30246B72" w14:textId="62D10B94" w:rsidR="00F443B7" w:rsidRPr="00B94A20" w:rsidRDefault="00F443B7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B94A20">
        <w:rPr>
          <w:lang w:val="en-GB"/>
        </w:rPr>
        <w:t xml:space="preserve"> </w:t>
      </w:r>
      <w:hyperlink r:id="rId24" w:history="1">
        <w:r w:rsidRPr="00B94A20">
          <w:rPr>
            <w:rStyle w:val="Hyperlnk"/>
            <w:lang w:val="en-GB"/>
          </w:rPr>
          <w:t>https://funktionsratt.se/wp-content/uploads/2021/03/FuntionsrattSverige-VNR-HLPF2021-20210311.pdf</w:t>
        </w:r>
      </w:hyperlink>
      <w:r w:rsidRPr="00B94A20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C7E7" w14:textId="1D5F44BD" w:rsidR="004D18C0" w:rsidRDefault="004D18C0" w:rsidP="004D18C0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ADCCAD8" wp14:editId="5C535B9B">
          <wp:extent cx="1428750" cy="643034"/>
          <wp:effectExtent l="0" t="0" r="0" b="0"/>
          <wp:docPr id="10" name="Bildobjekt 10" descr="Logotyp Funktionsrätt Sver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ktionsrätt Sverige we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4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61EC"/>
    <w:multiLevelType w:val="multilevel"/>
    <w:tmpl w:val="EAE4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627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EDE"/>
    <w:rsid w:val="00005F11"/>
    <w:rsid w:val="00005F39"/>
    <w:rsid w:val="000061D6"/>
    <w:rsid w:val="000068C2"/>
    <w:rsid w:val="0003433C"/>
    <w:rsid w:val="0003524E"/>
    <w:rsid w:val="000508B6"/>
    <w:rsid w:val="00054163"/>
    <w:rsid w:val="00087525"/>
    <w:rsid w:val="00092420"/>
    <w:rsid w:val="000976C5"/>
    <w:rsid w:val="000A6C09"/>
    <w:rsid w:val="000C2E57"/>
    <w:rsid w:val="000C3026"/>
    <w:rsid w:val="000D740D"/>
    <w:rsid w:val="000E0661"/>
    <w:rsid w:val="000E1892"/>
    <w:rsid w:val="000E494D"/>
    <w:rsid w:val="000F43EE"/>
    <w:rsid w:val="00101E15"/>
    <w:rsid w:val="00104A68"/>
    <w:rsid w:val="00105338"/>
    <w:rsid w:val="00114983"/>
    <w:rsid w:val="00120C58"/>
    <w:rsid w:val="00123C76"/>
    <w:rsid w:val="00125763"/>
    <w:rsid w:val="00127990"/>
    <w:rsid w:val="001306F5"/>
    <w:rsid w:val="001314B9"/>
    <w:rsid w:val="001422AE"/>
    <w:rsid w:val="0015262D"/>
    <w:rsid w:val="00164794"/>
    <w:rsid w:val="00167D90"/>
    <w:rsid w:val="00170851"/>
    <w:rsid w:val="0017276D"/>
    <w:rsid w:val="00185F48"/>
    <w:rsid w:val="001A642F"/>
    <w:rsid w:val="001C0491"/>
    <w:rsid w:val="001C1C80"/>
    <w:rsid w:val="001C5908"/>
    <w:rsid w:val="001C7D4D"/>
    <w:rsid w:val="001D0206"/>
    <w:rsid w:val="001D3348"/>
    <w:rsid w:val="001D7E54"/>
    <w:rsid w:val="001E2811"/>
    <w:rsid w:val="001E3E32"/>
    <w:rsid w:val="001E6686"/>
    <w:rsid w:val="001F3C45"/>
    <w:rsid w:val="00212D5B"/>
    <w:rsid w:val="00216368"/>
    <w:rsid w:val="00217E02"/>
    <w:rsid w:val="00220893"/>
    <w:rsid w:val="00226C36"/>
    <w:rsid w:val="00234C89"/>
    <w:rsid w:val="00240E24"/>
    <w:rsid w:val="00247BAD"/>
    <w:rsid w:val="00247F41"/>
    <w:rsid w:val="00250C59"/>
    <w:rsid w:val="00251939"/>
    <w:rsid w:val="00253167"/>
    <w:rsid w:val="002551F3"/>
    <w:rsid w:val="002623C3"/>
    <w:rsid w:val="00272258"/>
    <w:rsid w:val="00282314"/>
    <w:rsid w:val="002826E5"/>
    <w:rsid w:val="00285935"/>
    <w:rsid w:val="002873F3"/>
    <w:rsid w:val="00291164"/>
    <w:rsid w:val="00291C0F"/>
    <w:rsid w:val="002A58DB"/>
    <w:rsid w:val="002B5633"/>
    <w:rsid w:val="002C67D8"/>
    <w:rsid w:val="002D0F33"/>
    <w:rsid w:val="002D1730"/>
    <w:rsid w:val="002E0040"/>
    <w:rsid w:val="002E19B9"/>
    <w:rsid w:val="002F2E47"/>
    <w:rsid w:val="0031771B"/>
    <w:rsid w:val="0033405E"/>
    <w:rsid w:val="00334072"/>
    <w:rsid w:val="00354BA0"/>
    <w:rsid w:val="00355C46"/>
    <w:rsid w:val="00375E4B"/>
    <w:rsid w:val="00377D67"/>
    <w:rsid w:val="00380484"/>
    <w:rsid w:val="00383839"/>
    <w:rsid w:val="003869B1"/>
    <w:rsid w:val="00394248"/>
    <w:rsid w:val="003A46D7"/>
    <w:rsid w:val="003B008C"/>
    <w:rsid w:val="003B35BF"/>
    <w:rsid w:val="003B3F0A"/>
    <w:rsid w:val="003B63DE"/>
    <w:rsid w:val="003C0991"/>
    <w:rsid w:val="003C127F"/>
    <w:rsid w:val="003C4C19"/>
    <w:rsid w:val="003D1204"/>
    <w:rsid w:val="003D65CF"/>
    <w:rsid w:val="003E2425"/>
    <w:rsid w:val="003E70CE"/>
    <w:rsid w:val="003F0AF6"/>
    <w:rsid w:val="00401E20"/>
    <w:rsid w:val="0040312B"/>
    <w:rsid w:val="00405AEE"/>
    <w:rsid w:val="0042028B"/>
    <w:rsid w:val="00422578"/>
    <w:rsid w:val="004250AF"/>
    <w:rsid w:val="00430A2E"/>
    <w:rsid w:val="0043138E"/>
    <w:rsid w:val="00433158"/>
    <w:rsid w:val="00454E7C"/>
    <w:rsid w:val="00467311"/>
    <w:rsid w:val="00481156"/>
    <w:rsid w:val="00484F01"/>
    <w:rsid w:val="00490331"/>
    <w:rsid w:val="004A0248"/>
    <w:rsid w:val="004A59E0"/>
    <w:rsid w:val="004A6EAD"/>
    <w:rsid w:val="004B6809"/>
    <w:rsid w:val="004C4078"/>
    <w:rsid w:val="004C445E"/>
    <w:rsid w:val="004C6BAA"/>
    <w:rsid w:val="004D18C0"/>
    <w:rsid w:val="004D3F41"/>
    <w:rsid w:val="004E5095"/>
    <w:rsid w:val="004F403E"/>
    <w:rsid w:val="004F45D4"/>
    <w:rsid w:val="005009C6"/>
    <w:rsid w:val="00503C1B"/>
    <w:rsid w:val="0050435B"/>
    <w:rsid w:val="00505A12"/>
    <w:rsid w:val="00510FDE"/>
    <w:rsid w:val="00520EDB"/>
    <w:rsid w:val="005218FE"/>
    <w:rsid w:val="005249F1"/>
    <w:rsid w:val="00530285"/>
    <w:rsid w:val="00561BD9"/>
    <w:rsid w:val="00562993"/>
    <w:rsid w:val="00565360"/>
    <w:rsid w:val="00571309"/>
    <w:rsid w:val="0058017E"/>
    <w:rsid w:val="00581D60"/>
    <w:rsid w:val="005A1B68"/>
    <w:rsid w:val="005B0DA3"/>
    <w:rsid w:val="005C7BBB"/>
    <w:rsid w:val="005D616D"/>
    <w:rsid w:val="005D77D2"/>
    <w:rsid w:val="005F097B"/>
    <w:rsid w:val="006055F6"/>
    <w:rsid w:val="00613D38"/>
    <w:rsid w:val="00620384"/>
    <w:rsid w:val="0063358C"/>
    <w:rsid w:val="00634E48"/>
    <w:rsid w:val="00677B85"/>
    <w:rsid w:val="006A27A8"/>
    <w:rsid w:val="006B5649"/>
    <w:rsid w:val="006B766B"/>
    <w:rsid w:val="006D50BC"/>
    <w:rsid w:val="006D6E0A"/>
    <w:rsid w:val="006D7885"/>
    <w:rsid w:val="006E65A8"/>
    <w:rsid w:val="006F3413"/>
    <w:rsid w:val="006F4312"/>
    <w:rsid w:val="007023B0"/>
    <w:rsid w:val="007122FC"/>
    <w:rsid w:val="007123E8"/>
    <w:rsid w:val="007127A3"/>
    <w:rsid w:val="007131B6"/>
    <w:rsid w:val="007232E6"/>
    <w:rsid w:val="00732E15"/>
    <w:rsid w:val="00743C72"/>
    <w:rsid w:val="00746533"/>
    <w:rsid w:val="007530AA"/>
    <w:rsid w:val="00754D44"/>
    <w:rsid w:val="00763673"/>
    <w:rsid w:val="00767BE1"/>
    <w:rsid w:val="007854C3"/>
    <w:rsid w:val="007A7F2F"/>
    <w:rsid w:val="007B7B95"/>
    <w:rsid w:val="007B7F3C"/>
    <w:rsid w:val="007D32C1"/>
    <w:rsid w:val="007E39B3"/>
    <w:rsid w:val="007F20D0"/>
    <w:rsid w:val="0080576A"/>
    <w:rsid w:val="00820AF3"/>
    <w:rsid w:val="00827415"/>
    <w:rsid w:val="0084401C"/>
    <w:rsid w:val="00846098"/>
    <w:rsid w:val="00853B3F"/>
    <w:rsid w:val="00857EA0"/>
    <w:rsid w:val="008656B2"/>
    <w:rsid w:val="0087574D"/>
    <w:rsid w:val="00884613"/>
    <w:rsid w:val="00884C9A"/>
    <w:rsid w:val="00892F04"/>
    <w:rsid w:val="008A3250"/>
    <w:rsid w:val="008A530C"/>
    <w:rsid w:val="008A5CBC"/>
    <w:rsid w:val="008A71C5"/>
    <w:rsid w:val="008B4139"/>
    <w:rsid w:val="008B6F82"/>
    <w:rsid w:val="008C2567"/>
    <w:rsid w:val="008C33CC"/>
    <w:rsid w:val="008C5DB1"/>
    <w:rsid w:val="008D2488"/>
    <w:rsid w:val="008D393E"/>
    <w:rsid w:val="008D4E58"/>
    <w:rsid w:val="008E3314"/>
    <w:rsid w:val="00915468"/>
    <w:rsid w:val="009235FB"/>
    <w:rsid w:val="00925825"/>
    <w:rsid w:val="009467BB"/>
    <w:rsid w:val="00950977"/>
    <w:rsid w:val="009559DB"/>
    <w:rsid w:val="009578C8"/>
    <w:rsid w:val="0096052B"/>
    <w:rsid w:val="00966CF8"/>
    <w:rsid w:val="00967B46"/>
    <w:rsid w:val="00981453"/>
    <w:rsid w:val="009816F3"/>
    <w:rsid w:val="00981C7B"/>
    <w:rsid w:val="00986B77"/>
    <w:rsid w:val="00996130"/>
    <w:rsid w:val="00997824"/>
    <w:rsid w:val="009A0222"/>
    <w:rsid w:val="009A0CF7"/>
    <w:rsid w:val="009B3249"/>
    <w:rsid w:val="009B63A7"/>
    <w:rsid w:val="009C2F59"/>
    <w:rsid w:val="009D5219"/>
    <w:rsid w:val="009E61FE"/>
    <w:rsid w:val="009F31D6"/>
    <w:rsid w:val="009F5249"/>
    <w:rsid w:val="00A024F7"/>
    <w:rsid w:val="00A10C2B"/>
    <w:rsid w:val="00A1446B"/>
    <w:rsid w:val="00A15335"/>
    <w:rsid w:val="00A50935"/>
    <w:rsid w:val="00A73954"/>
    <w:rsid w:val="00A75A23"/>
    <w:rsid w:val="00A86B5A"/>
    <w:rsid w:val="00A8726B"/>
    <w:rsid w:val="00A956BA"/>
    <w:rsid w:val="00A96FD4"/>
    <w:rsid w:val="00AA354B"/>
    <w:rsid w:val="00AB06D2"/>
    <w:rsid w:val="00AB31D3"/>
    <w:rsid w:val="00AB3D05"/>
    <w:rsid w:val="00AB5013"/>
    <w:rsid w:val="00AB5AD8"/>
    <w:rsid w:val="00AD342C"/>
    <w:rsid w:val="00AD5567"/>
    <w:rsid w:val="00AD669D"/>
    <w:rsid w:val="00AE25E6"/>
    <w:rsid w:val="00AF1640"/>
    <w:rsid w:val="00B153B6"/>
    <w:rsid w:val="00B26AD0"/>
    <w:rsid w:val="00B31BE4"/>
    <w:rsid w:val="00B4046C"/>
    <w:rsid w:val="00B411D4"/>
    <w:rsid w:val="00B41812"/>
    <w:rsid w:val="00B46750"/>
    <w:rsid w:val="00B52F89"/>
    <w:rsid w:val="00B573E3"/>
    <w:rsid w:val="00B607F6"/>
    <w:rsid w:val="00B619B9"/>
    <w:rsid w:val="00B6420E"/>
    <w:rsid w:val="00B6732F"/>
    <w:rsid w:val="00B708D5"/>
    <w:rsid w:val="00B7412E"/>
    <w:rsid w:val="00B840CA"/>
    <w:rsid w:val="00B94A20"/>
    <w:rsid w:val="00B96750"/>
    <w:rsid w:val="00BA2ABD"/>
    <w:rsid w:val="00BB0646"/>
    <w:rsid w:val="00BB6EDB"/>
    <w:rsid w:val="00BB7C1F"/>
    <w:rsid w:val="00BC25C7"/>
    <w:rsid w:val="00BC3A9F"/>
    <w:rsid w:val="00BC49E4"/>
    <w:rsid w:val="00BD1A5E"/>
    <w:rsid w:val="00BD5DC6"/>
    <w:rsid w:val="00BE086F"/>
    <w:rsid w:val="00BE7F37"/>
    <w:rsid w:val="00BF3051"/>
    <w:rsid w:val="00C02873"/>
    <w:rsid w:val="00C0349C"/>
    <w:rsid w:val="00C04AE8"/>
    <w:rsid w:val="00C06977"/>
    <w:rsid w:val="00C103E2"/>
    <w:rsid w:val="00C20B0A"/>
    <w:rsid w:val="00C20BD2"/>
    <w:rsid w:val="00C22C1B"/>
    <w:rsid w:val="00C44E31"/>
    <w:rsid w:val="00C671D6"/>
    <w:rsid w:val="00C77E1C"/>
    <w:rsid w:val="00C80077"/>
    <w:rsid w:val="00C8125D"/>
    <w:rsid w:val="00C82D71"/>
    <w:rsid w:val="00C90BEC"/>
    <w:rsid w:val="00C957B2"/>
    <w:rsid w:val="00C978FA"/>
    <w:rsid w:val="00CB43B8"/>
    <w:rsid w:val="00CC0113"/>
    <w:rsid w:val="00CC3696"/>
    <w:rsid w:val="00CC3AB0"/>
    <w:rsid w:val="00CC7D1A"/>
    <w:rsid w:val="00CD2146"/>
    <w:rsid w:val="00CD3017"/>
    <w:rsid w:val="00CD6C42"/>
    <w:rsid w:val="00CE0C8C"/>
    <w:rsid w:val="00CF5921"/>
    <w:rsid w:val="00D00EC4"/>
    <w:rsid w:val="00D016C6"/>
    <w:rsid w:val="00D03C8C"/>
    <w:rsid w:val="00D209E2"/>
    <w:rsid w:val="00D26613"/>
    <w:rsid w:val="00D26ABB"/>
    <w:rsid w:val="00D26B24"/>
    <w:rsid w:val="00D41139"/>
    <w:rsid w:val="00D44B2F"/>
    <w:rsid w:val="00D529D1"/>
    <w:rsid w:val="00D7157B"/>
    <w:rsid w:val="00D74F89"/>
    <w:rsid w:val="00D828A1"/>
    <w:rsid w:val="00DA3095"/>
    <w:rsid w:val="00DA507D"/>
    <w:rsid w:val="00DB76F8"/>
    <w:rsid w:val="00DC01A8"/>
    <w:rsid w:val="00DC17FA"/>
    <w:rsid w:val="00DE0766"/>
    <w:rsid w:val="00DE3EDE"/>
    <w:rsid w:val="00DF1B9C"/>
    <w:rsid w:val="00DF5F06"/>
    <w:rsid w:val="00E02860"/>
    <w:rsid w:val="00E0550F"/>
    <w:rsid w:val="00E12839"/>
    <w:rsid w:val="00E15108"/>
    <w:rsid w:val="00E16EAB"/>
    <w:rsid w:val="00E3463C"/>
    <w:rsid w:val="00E34D56"/>
    <w:rsid w:val="00E60FA5"/>
    <w:rsid w:val="00E67358"/>
    <w:rsid w:val="00E77813"/>
    <w:rsid w:val="00E86B6E"/>
    <w:rsid w:val="00E8745A"/>
    <w:rsid w:val="00E944B4"/>
    <w:rsid w:val="00E95935"/>
    <w:rsid w:val="00EA3BD0"/>
    <w:rsid w:val="00EA7836"/>
    <w:rsid w:val="00EB5FF4"/>
    <w:rsid w:val="00EC508C"/>
    <w:rsid w:val="00ED3205"/>
    <w:rsid w:val="00ED6977"/>
    <w:rsid w:val="00EF20C4"/>
    <w:rsid w:val="00EF611F"/>
    <w:rsid w:val="00F01733"/>
    <w:rsid w:val="00F05F74"/>
    <w:rsid w:val="00F11209"/>
    <w:rsid w:val="00F13F41"/>
    <w:rsid w:val="00F1671A"/>
    <w:rsid w:val="00F32592"/>
    <w:rsid w:val="00F33565"/>
    <w:rsid w:val="00F36B80"/>
    <w:rsid w:val="00F443B7"/>
    <w:rsid w:val="00F52F32"/>
    <w:rsid w:val="00F53CD1"/>
    <w:rsid w:val="00F544F7"/>
    <w:rsid w:val="00F6389D"/>
    <w:rsid w:val="00F66DCA"/>
    <w:rsid w:val="00F74AAF"/>
    <w:rsid w:val="00F75C53"/>
    <w:rsid w:val="00F7754D"/>
    <w:rsid w:val="00F84834"/>
    <w:rsid w:val="00F84C9B"/>
    <w:rsid w:val="00F87EF8"/>
    <w:rsid w:val="00F92DD6"/>
    <w:rsid w:val="00F96BEF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74D6"/>
  <w15:docId w15:val="{B304D8E4-F01E-40B6-989C-792E9777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C7"/>
    <w:rPr>
      <w:rFonts w:ascii="Book Antiqua" w:hAnsi="Book Antiqua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E076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0766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B63D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04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04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04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04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104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104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E07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DE076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B63DE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104A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104A6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104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4A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104A6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104A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10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10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104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4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Diskretbetoning">
    <w:name w:val="Subtle Emphasis"/>
    <w:basedOn w:val="Standardstycketeckensnitt"/>
    <w:uiPriority w:val="19"/>
    <w:rsid w:val="00104A68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104A68"/>
    <w:rPr>
      <w:i/>
      <w:iCs/>
    </w:rPr>
  </w:style>
  <w:style w:type="paragraph" w:styleId="Ingetavstnd">
    <w:name w:val="No Spacing"/>
    <w:uiPriority w:val="1"/>
    <w:qFormat/>
    <w:rsid w:val="00104A68"/>
    <w:rPr>
      <w:rFonts w:ascii="Book Antiqua" w:hAnsi="Book Antiqua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DE3ED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3ED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D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18C0"/>
    <w:rPr>
      <w:rFonts w:ascii="Book Antiqua" w:hAnsi="Book Antiqua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D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18C0"/>
    <w:rPr>
      <w:rFonts w:ascii="Book Antiqua" w:hAnsi="Book Antiqua"/>
      <w:sz w:val="24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81D6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81D60"/>
    <w:rPr>
      <w:rFonts w:ascii="Book Antiqua" w:hAnsi="Book Antiqua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81D60"/>
    <w:rPr>
      <w:vertAlign w:val="superscript"/>
    </w:rPr>
  </w:style>
  <w:style w:type="paragraph" w:customStyle="1" w:styleId="xxmsonormal">
    <w:name w:val="x_xmsonormal"/>
    <w:basedOn w:val="Normal"/>
    <w:rsid w:val="00AB5013"/>
    <w:pPr>
      <w:spacing w:after="0" w:line="240" w:lineRule="auto"/>
    </w:pPr>
    <w:rPr>
      <w:rFonts w:ascii="Calibri" w:eastAsiaTheme="minorHAnsi" w:hAnsi="Calibri" w:cs="Calibri"/>
      <w:sz w:val="22"/>
      <w:lang w:eastAsia="sv-SE"/>
    </w:rPr>
  </w:style>
  <w:style w:type="paragraph" w:customStyle="1" w:styleId="xxmsolistparagraph">
    <w:name w:val="x_xmsolistparagraph"/>
    <w:basedOn w:val="Normal"/>
    <w:rsid w:val="00AB5013"/>
    <w:pPr>
      <w:spacing w:after="0" w:line="240" w:lineRule="auto"/>
      <w:ind w:left="720"/>
    </w:pPr>
    <w:rPr>
      <w:rFonts w:ascii="Calibri" w:eastAsiaTheme="minorHAnsi" w:hAnsi="Calibri" w:cs="Calibri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odins@eca.europ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cess-board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a.europ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f-feph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a.ahlgren@funktionsratt.s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unktionsratt.se/nyhet-funktionsrattsrorelsen-begar-att-riksrevisionen-granskar-reformeringen-av-arbetsformedlingen/" TargetMode="External"/><Relationship Id="rId13" Type="http://schemas.openxmlformats.org/officeDocument/2006/relationships/hyperlink" Target="https://funktionsratt.se/wp-content/uploads/2019/11/Skrivelse-Riv-hindren-Tillg%C3%A4nglighet-oktober-2019.pdf" TargetMode="External"/><Relationship Id="rId18" Type="http://schemas.openxmlformats.org/officeDocument/2006/relationships/hyperlink" Target="https://www.ohchr.org/sites/default/files/Documents/Publications/HR_PUB_16_1_NMRF_PracticalGuide.pdf" TargetMode="External"/><Relationship Id="rId3" Type="http://schemas.openxmlformats.org/officeDocument/2006/relationships/hyperlink" Target="https://funktionsratt.se/wp-content/uploads/2019/11/Position-on-EU-Disability-Strategy-2020_OCT2019.pdf" TargetMode="External"/><Relationship Id="rId21" Type="http://schemas.openxmlformats.org/officeDocument/2006/relationships/hyperlink" Target="https://barnrattsbyran.se/app/uploads/2021/10/SiS-rapport-uppslag-1.pdf" TargetMode="External"/><Relationship Id="rId7" Type="http://schemas.openxmlformats.org/officeDocument/2006/relationships/hyperlink" Target="https://funktionsratt.se/funktionsratt-ratten-att-fungera-i-samhallet-pa-lika-villkor/ratten-till-forsorjning/73-punktsprogram-om-arbetsmarknadspolitiken/" TargetMode="External"/><Relationship Id="rId12" Type="http://schemas.openxmlformats.org/officeDocument/2006/relationships/hyperlink" Target="https://www.government.se/49be67/globalassets/government/dokument/arbetsmarknadsdepartementet/response-from-the-swedish-government-regarding-upr-recommendations.pdf" TargetMode="External"/><Relationship Id="rId17" Type="http://schemas.openxmlformats.org/officeDocument/2006/relationships/hyperlink" Target="https://tbinternet.ohchr.org/_layouts/15/treatybodyexternal/Download.aspx?symbolno=INT%2fCRPD%2fICS%2fSWE%2f31836&amp;Lang=en" TargetMode="External"/><Relationship Id="rId2" Type="http://schemas.openxmlformats.org/officeDocument/2006/relationships/hyperlink" Target="https://ec.europa.eu/social/main.jsp?langId=en&amp;catId=1137&amp;furtherNews=yes&amp;newsId=10274" TargetMode="External"/><Relationship Id="rId16" Type="http://schemas.openxmlformats.org/officeDocument/2006/relationships/hyperlink" Target="https://respektforrattigheter.se/" TargetMode="External"/><Relationship Id="rId20" Type="http://schemas.openxmlformats.org/officeDocument/2006/relationships/hyperlink" Target="https://funktionsratt.se/funktionsratt-ratten-att-fungera-i-samhallet-pa-lika-villkor/om-coronaviruset/" TargetMode="External"/><Relationship Id="rId1" Type="http://schemas.openxmlformats.org/officeDocument/2006/relationships/hyperlink" Target="https://www.eca.europa.eu/lists/ecadocuments/wp2022/wp2022_en.pdf" TargetMode="External"/><Relationship Id="rId6" Type="http://schemas.openxmlformats.org/officeDocument/2006/relationships/hyperlink" Target="https://funktionsratt.se/wp-content/uploads/2020/10/Skriftligt-svar-till-Funktionsratt-Sverige.docx" TargetMode="External"/><Relationship Id="rId11" Type="http://schemas.openxmlformats.org/officeDocument/2006/relationships/hyperlink" Target="https://tillvaxtverket.se/vara-tjanster/guider-och-vagledningar/handbok-for-eu-projekt/ansoka/sa-bedomer-tillvaxtverket-er-ansokan/urvalskriterier-for-vilka-projekt-som-far-eu-stod.html" TargetMode="External"/><Relationship Id="rId24" Type="http://schemas.openxmlformats.org/officeDocument/2006/relationships/hyperlink" Target="https://funktionsratt.se/wp-content/uploads/2021/03/FuntionsrattSverige-VNR-HLPF2021-20210311.pdf" TargetMode="External"/><Relationship Id="rId5" Type="http://schemas.openxmlformats.org/officeDocument/2006/relationships/hyperlink" Target="https://funktionsratt.se/wp-content/uploads/2021/04/Funktionsratt-Sverige-om-EU-funktionsrattsstrategi-2021_20210412_RKl.pdf" TargetMode="External"/><Relationship Id="rId15" Type="http://schemas.openxmlformats.org/officeDocument/2006/relationships/hyperlink" Target="https://funktionsratt.se/wp-content/uploads/2021/08/Funktionsratt-Sverige-Tillganglighetsdirektivet-2021_44_korr.pdf" TargetMode="External"/><Relationship Id="rId23" Type="http://schemas.openxmlformats.org/officeDocument/2006/relationships/hyperlink" Target="https://funktionsratt.se/wp-content/uploads/2022/03/Bidrag_Funktionsratt-Sverige_EUNationellaReformProgrammet_mars2022.pdf" TargetMode="External"/><Relationship Id="rId10" Type="http://schemas.openxmlformats.org/officeDocument/2006/relationships/hyperlink" Target="https://www.esf.se/att-ansoka/horisontella-principer/tillganglighet/" TargetMode="External"/><Relationship Id="rId19" Type="http://schemas.openxmlformats.org/officeDocument/2006/relationships/hyperlink" Target="https://www.regeringen.se/4ada4d/globalassets/regeringen/dokument/socialdepartementet/funktionshinder/crpd---submission-of-the-combined-second-and-third-reports-of-sweden.pdf" TargetMode="External"/><Relationship Id="rId4" Type="http://schemas.openxmlformats.org/officeDocument/2006/relationships/hyperlink" Target="https://www.ohchr.org/en/special-procedures/sr-disability/international-principles-and-guidelines-access-justice-persons-disabilities" TargetMode="External"/><Relationship Id="rId9" Type="http://schemas.openxmlformats.org/officeDocument/2006/relationships/hyperlink" Target="https://tbinternet.ohchr.org/Treaties/CRPD/Shared%20Documents/SWE/CRPD_C_23_D_45_2018_32057_E.docx" TargetMode="External"/><Relationship Id="rId14" Type="http://schemas.openxmlformats.org/officeDocument/2006/relationships/hyperlink" Target="https://eur-lex.europa.eu/legal-content/SV/TXT/PDF/?uri=CELEX:32021R1060&amp;from=EN" TargetMode="External"/><Relationship Id="rId22" Type="http://schemas.openxmlformats.org/officeDocument/2006/relationships/hyperlink" Target="https://funktionsratt.se/funktionsratt-ratten-att-fungera-i-samhallet-pa-lika-villkor/valet-2022/vara-kampanjveckor/27-juni-1-juli-reformera-rattshjalpssystem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D8F9-7546-4D8F-9E95-87D71678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7</Pages>
  <Words>2031</Words>
  <Characters>10769</Characters>
  <Application>Microsoft Office Word</Application>
  <DocSecurity>0</DocSecurity>
  <Lines>89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Underlag inför möte med EU:s revisionsrätt den 21 juni 2022</vt:lpstr>
      <vt:lpstr>    Bakgrund</vt:lpstr>
      <vt:lpstr>    Frågor till Funktionsrätt Sverige</vt:lpstr>
      <vt:lpstr>        Funktionsrätt Sverige </vt:lpstr>
      <vt:lpstr>        Den europeiska funktionsrättsstrategin 2021-2030</vt:lpstr>
      <vt:lpstr>        Den svenska funktionshinderpolitiken och funktionsrätt</vt:lpstr>
      <vt:lpstr>    </vt:lpstr>
      <vt:lpstr>    Genomförande av UNCRPD i Sverige, effekterna av covid och nuvarande situation på</vt:lpstr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Ahlgren</dc:creator>
  <cp:keywords/>
  <dc:description/>
  <cp:lastModifiedBy>Mia Ahlgren</cp:lastModifiedBy>
  <cp:revision>248</cp:revision>
  <dcterms:created xsi:type="dcterms:W3CDTF">2022-06-29T07:46:00Z</dcterms:created>
  <dcterms:modified xsi:type="dcterms:W3CDTF">2022-07-04T11:02:00Z</dcterms:modified>
</cp:coreProperties>
</file>