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06DC" w14:textId="635AC1F5" w:rsidR="00916909" w:rsidRDefault="000D07EF" w:rsidP="00916909">
      <w:r>
        <w:tab/>
      </w:r>
      <w:r w:rsidR="00916909">
        <w:t xml:space="preserve">Sundbyberg </w:t>
      </w:r>
      <w:r w:rsidR="00A83E14">
        <w:t>2022-12-</w:t>
      </w:r>
      <w:r w:rsidR="005449E5">
        <w:t>16</w:t>
      </w:r>
    </w:p>
    <w:p w14:paraId="1EFEF486" w14:textId="77777777" w:rsidR="00916909" w:rsidRDefault="00916909" w:rsidP="00916909"/>
    <w:p w14:paraId="35F780E9" w14:textId="11299DE8" w:rsidR="00916909" w:rsidRDefault="000220DF" w:rsidP="00916909">
      <w:r>
        <w:t>Diarienummer</w:t>
      </w:r>
      <w:r w:rsidR="00765F03">
        <w:t>:</w:t>
      </w:r>
      <w:r>
        <w:t xml:space="preserve"> </w:t>
      </w:r>
      <w:r w:rsidR="00A83E14">
        <w:t>Fi2022/02</w:t>
      </w:r>
      <w:r w:rsidR="0096301F">
        <w:t>452</w:t>
      </w:r>
    </w:p>
    <w:p w14:paraId="470C60B3" w14:textId="3BD092E7" w:rsidR="00916909" w:rsidRDefault="00916909" w:rsidP="00916909">
      <w:r>
        <w:t>Vår referens: Agneta Söder</w:t>
      </w:r>
    </w:p>
    <w:p w14:paraId="40E67C4F" w14:textId="79A5E09A" w:rsidR="00916909" w:rsidRDefault="00874F9F" w:rsidP="00916909">
      <w:hyperlink r:id="rId11" w:history="1">
        <w:r w:rsidR="00916909" w:rsidRPr="005E58B0">
          <w:rPr>
            <w:rStyle w:val="Hyperlnk"/>
          </w:rPr>
          <w:t>agneta.soder@funktionsratt.se</w:t>
        </w:r>
      </w:hyperlink>
    </w:p>
    <w:p w14:paraId="653BAEE6" w14:textId="77777777" w:rsidR="00916909" w:rsidRDefault="00916909" w:rsidP="00916909"/>
    <w:p w14:paraId="3DB1A358" w14:textId="77777777" w:rsidR="00916909" w:rsidRDefault="00916909" w:rsidP="00916909">
      <w:r>
        <w:tab/>
        <w:t xml:space="preserve">Mottagare: </w:t>
      </w:r>
    </w:p>
    <w:p w14:paraId="37CA3054" w14:textId="47DEDCBE" w:rsidR="00FD569E" w:rsidRDefault="00916909" w:rsidP="0096301F">
      <w:r>
        <w:tab/>
      </w:r>
      <w:r w:rsidR="0096301F">
        <w:t>Finansdepartementet</w:t>
      </w:r>
    </w:p>
    <w:p w14:paraId="4BC73C3D" w14:textId="2DB6B32E" w:rsidR="001205B6" w:rsidRDefault="001205B6" w:rsidP="0096301F">
      <w:r>
        <w:tab/>
      </w:r>
      <w:hyperlink r:id="rId12" w:history="1">
        <w:r w:rsidRPr="00316C31">
          <w:rPr>
            <w:rStyle w:val="Hyperlnk"/>
          </w:rPr>
          <w:t>fi.remissvar@regeringskansliet.se</w:t>
        </w:r>
      </w:hyperlink>
    </w:p>
    <w:p w14:paraId="1925E0EA" w14:textId="76982FEB" w:rsidR="001205B6" w:rsidRDefault="001205B6" w:rsidP="0096301F">
      <w:r>
        <w:tab/>
      </w:r>
      <w:hyperlink r:id="rId13" w:history="1">
        <w:r w:rsidR="00914EF9" w:rsidRPr="00316C31">
          <w:rPr>
            <w:rStyle w:val="Hyperlnk"/>
          </w:rPr>
          <w:t>fi.bas@regeringskansliet.se</w:t>
        </w:r>
      </w:hyperlink>
    </w:p>
    <w:p w14:paraId="1425B326" w14:textId="1932640A" w:rsidR="00BB4415" w:rsidRDefault="00BB4415" w:rsidP="00F23B38">
      <w:pPr>
        <w:rPr>
          <w:rStyle w:val="Hyperlnk"/>
        </w:rPr>
      </w:pPr>
    </w:p>
    <w:p w14:paraId="1A9816F0" w14:textId="21F98131" w:rsidR="00916909" w:rsidRDefault="00916909" w:rsidP="00916909">
      <w:pPr>
        <w:pStyle w:val="Rubrik1"/>
      </w:pPr>
      <w:r>
        <w:t xml:space="preserve">Remissvar över </w:t>
      </w:r>
      <w:r w:rsidR="00914EF9">
        <w:t>promemorian Bättre konsekvensutred</w:t>
      </w:r>
      <w:r w:rsidR="001C4D71">
        <w:t>n</w:t>
      </w:r>
      <w:r w:rsidR="00914EF9">
        <w:t>ingar, Ds 2022:22</w:t>
      </w:r>
    </w:p>
    <w:p w14:paraId="57B4B148" w14:textId="77777777" w:rsidR="00916909" w:rsidRPr="003C37F3" w:rsidRDefault="00916909" w:rsidP="00916909"/>
    <w:p w14:paraId="4A01FB8F" w14:textId="77777777" w:rsidR="00916909" w:rsidRDefault="00916909" w:rsidP="00916909">
      <w:pPr>
        <w:pStyle w:val="Rubrik2"/>
        <w:rPr>
          <w:rFonts w:eastAsia="Calibri"/>
        </w:rPr>
      </w:pPr>
      <w:r>
        <w:rPr>
          <w:rFonts w:eastAsia="Calibri"/>
        </w:rPr>
        <w:t>Funktionsrätt Sverige</w:t>
      </w:r>
    </w:p>
    <w:p w14:paraId="491C8613" w14:textId="53421453" w:rsidR="00916909" w:rsidRDefault="00916909" w:rsidP="00916909">
      <w:pPr>
        <w:rPr>
          <w:lang w:eastAsia="sv-SE"/>
        </w:rPr>
      </w:pPr>
      <w:r w:rsidRPr="001B743F">
        <w:rPr>
          <w:lang w:eastAsia="sv-SE"/>
        </w:rPr>
        <w:t xml:space="preserve">Funktionsrätt Sverige är en samarbetsorganisation för </w:t>
      </w:r>
      <w:r w:rsidR="00574EAD">
        <w:rPr>
          <w:lang w:eastAsia="sv-SE"/>
        </w:rPr>
        <w:t>50</w:t>
      </w:r>
      <w:r w:rsidRPr="001B743F">
        <w:rPr>
          <w:lang w:eastAsia="sv-SE"/>
        </w:rPr>
        <w:t xml:space="preserve"> </w:t>
      </w:r>
      <w:r>
        <w:rPr>
          <w:lang w:eastAsia="sv-SE"/>
        </w:rPr>
        <w:t>f</w:t>
      </w:r>
      <w:r w:rsidRPr="001B743F">
        <w:rPr>
          <w:lang w:eastAsia="sv-SE"/>
        </w:rPr>
        <w:t>unktionsrättsförbund som tillsammans representerar cirka 400 000 medlemmar. Vårt arbete grundar sig på mänskliga rättigheter när vi driver medlemmarnas funktionsrätt - rätten att fungera i samhällslivets alla delar på lika villkor. Vårt mål är ett samhälle för alla.</w:t>
      </w:r>
    </w:p>
    <w:p w14:paraId="66505AAC" w14:textId="77777777" w:rsidR="00916909" w:rsidRDefault="00916909" w:rsidP="00916909">
      <w:pPr>
        <w:rPr>
          <w:lang w:eastAsia="sv-SE"/>
        </w:rPr>
      </w:pPr>
    </w:p>
    <w:p w14:paraId="61667767" w14:textId="5E20CD7B" w:rsidR="00A0216A" w:rsidRDefault="00916909" w:rsidP="00916909">
      <w:pPr>
        <w:rPr>
          <w:rFonts w:ascii="Arial" w:hAnsi="Arial"/>
          <w:b/>
          <w:bCs/>
          <w:sz w:val="28"/>
          <w:szCs w:val="28"/>
        </w:rPr>
      </w:pPr>
      <w:r w:rsidRPr="00EB4BEE">
        <w:rPr>
          <w:rFonts w:ascii="Arial" w:hAnsi="Arial"/>
          <w:b/>
          <w:bCs/>
          <w:sz w:val="28"/>
          <w:szCs w:val="28"/>
        </w:rPr>
        <w:t>Funktionsrätt</w:t>
      </w:r>
      <w:r w:rsidR="00557B7A" w:rsidRPr="00EB4BEE">
        <w:rPr>
          <w:rFonts w:ascii="Arial" w:hAnsi="Arial"/>
          <w:b/>
          <w:bCs/>
          <w:sz w:val="28"/>
          <w:szCs w:val="28"/>
        </w:rPr>
        <w:t xml:space="preserve"> Sveriges</w:t>
      </w:r>
      <w:r w:rsidRPr="00EB4BEE">
        <w:rPr>
          <w:rFonts w:ascii="Arial" w:hAnsi="Arial"/>
          <w:b/>
          <w:bCs/>
          <w:sz w:val="28"/>
          <w:szCs w:val="28"/>
        </w:rPr>
        <w:t xml:space="preserve"> allmänna synpunkter</w:t>
      </w:r>
    </w:p>
    <w:p w14:paraId="2B77C485" w14:textId="77777777" w:rsidR="0029279F" w:rsidRDefault="0029279F" w:rsidP="00916909">
      <w:pPr>
        <w:rPr>
          <w:rFonts w:ascii="Arial" w:hAnsi="Arial"/>
          <w:b/>
          <w:bCs/>
          <w:sz w:val="28"/>
          <w:szCs w:val="28"/>
        </w:rPr>
      </w:pPr>
    </w:p>
    <w:p w14:paraId="7F0A539A" w14:textId="7511BDB3" w:rsidR="0029279F" w:rsidRDefault="0029279F" w:rsidP="0029279F">
      <w:r>
        <w:t>Sverige har, liksom EU och alla medlemsländer, antagit konventionen om rättigheter för personer med funktionsnedsättning</w:t>
      </w:r>
      <w:r w:rsidR="00F6649C">
        <w:t xml:space="preserve"> – funktionsrättskonventionen</w:t>
      </w:r>
      <w:r>
        <w:t>. EU har dessutom antagit en uppförandekod</w:t>
      </w:r>
      <w:r>
        <w:rPr>
          <w:rStyle w:val="Fotnotsreferens"/>
        </w:rPr>
        <w:footnoteReference w:id="1"/>
      </w:r>
      <w:r>
        <w:t xml:space="preserve"> som gäller konventionen och </w:t>
      </w:r>
      <w:r w:rsidR="00561B67">
        <w:t xml:space="preserve">med </w:t>
      </w:r>
      <w:r>
        <w:t xml:space="preserve">hänvisningar till </w:t>
      </w:r>
      <w:r w:rsidR="00354149">
        <w:t xml:space="preserve">att </w:t>
      </w:r>
      <w:r>
        <w:t>rättigheter för personer med funktionsnedsättning lyfts in löpande i skälen till förordningar och direktiv som blir gällande i samtliga medlemsländer. Detta gäller såväl revidering av unionsakter som helt nya lagstiftningsärenden.</w:t>
      </w:r>
      <w:r w:rsidR="00561B67">
        <w:t xml:space="preserve"> </w:t>
      </w:r>
      <w:r>
        <w:t xml:space="preserve">Framför allt </w:t>
      </w:r>
      <w:r w:rsidR="00561B67">
        <w:t>funktionsrättskonventionens</w:t>
      </w:r>
      <w:r>
        <w:t xml:space="preserve"> artikel 4 </w:t>
      </w:r>
      <w:r w:rsidR="00C01F3E">
        <w:t>A</w:t>
      </w:r>
      <w:r>
        <w:t>llmänna åtaganden innebär tydliga skyldigheter som gäller lagstiftning, budget och aktiv involvering av organisationer som representerar personer med funktionsnedsättning i beslut.</w:t>
      </w:r>
    </w:p>
    <w:p w14:paraId="12302B21" w14:textId="5CF3431D" w:rsidR="00C327DA" w:rsidRDefault="00C327DA" w:rsidP="00916909">
      <w:pPr>
        <w:rPr>
          <w:rFonts w:ascii="Arial" w:hAnsi="Arial"/>
          <w:b/>
          <w:bCs/>
          <w:sz w:val="28"/>
          <w:szCs w:val="28"/>
        </w:rPr>
      </w:pPr>
    </w:p>
    <w:p w14:paraId="5C3587A5" w14:textId="77777777" w:rsidR="005449E5" w:rsidRDefault="005A62FE" w:rsidP="00441701">
      <w:r>
        <w:lastRenderedPageBreak/>
        <w:t xml:space="preserve">Funktionsrätt Sverige </w:t>
      </w:r>
      <w:r w:rsidR="00C01F3E">
        <w:t>menar</w:t>
      </w:r>
      <w:r w:rsidR="00977589">
        <w:t xml:space="preserve"> </w:t>
      </w:r>
      <w:r w:rsidR="00C01F3E">
        <w:t xml:space="preserve">att det </w:t>
      </w:r>
      <w:r w:rsidR="00987665" w:rsidRPr="00CC7516">
        <w:t>idag</w:t>
      </w:r>
      <w:r w:rsidR="00C01F3E">
        <w:t xml:space="preserve"> är</w:t>
      </w:r>
      <w:r w:rsidR="00B25FC7" w:rsidRPr="00CC7516">
        <w:t xml:space="preserve"> en stor brist </w:t>
      </w:r>
      <w:r w:rsidR="00BD77CE">
        <w:t>då det</w:t>
      </w:r>
      <w:r w:rsidR="00B25FC7" w:rsidRPr="00CC7516">
        <w:t xml:space="preserve"> saknas ett jämlikhets- och ett funktionsrättsperspektiv i </w:t>
      </w:r>
      <w:r w:rsidR="002609D4" w:rsidRPr="00CC7516">
        <w:t>konsekvensutredningar/konsekvensanalyser</w:t>
      </w:r>
      <w:r w:rsidR="009646B6" w:rsidRPr="00CC7516">
        <w:t xml:space="preserve"> </w:t>
      </w:r>
      <w:r w:rsidR="00627C5A" w:rsidRPr="00CC7516">
        <w:t>när</w:t>
      </w:r>
      <w:r w:rsidR="002609D4" w:rsidRPr="00CC7516">
        <w:t xml:space="preserve"> </w:t>
      </w:r>
      <w:r w:rsidR="00F844F2" w:rsidRPr="00CC7516">
        <w:t xml:space="preserve">kommittéer och särskilda utredare lämnar förslag </w:t>
      </w:r>
      <w:r w:rsidR="00CE67B6">
        <w:t xml:space="preserve">i </w:t>
      </w:r>
      <w:r w:rsidR="00A22C13" w:rsidRPr="00CC7516">
        <w:t>betänkanden</w:t>
      </w:r>
      <w:r w:rsidR="00153C56">
        <w:t xml:space="preserve"> och liknande</w:t>
      </w:r>
      <w:r w:rsidR="003D1A73">
        <w:t>, likaså när det fattas beslut om föreskrifter eller allmänna råd</w:t>
      </w:r>
      <w:r w:rsidR="00A01997">
        <w:t xml:space="preserve"> hos förvaltningsmyndigheter</w:t>
      </w:r>
      <w:r w:rsidR="00A22C13" w:rsidRPr="00CC7516">
        <w:t>. Konsekvensen blir att personer med funktionsnedsättning osynliggörs</w:t>
      </w:r>
      <w:r w:rsidR="009772CC">
        <w:t xml:space="preserve">, att deras livsvillkor inte </w:t>
      </w:r>
      <w:r w:rsidR="00A01997">
        <w:t>uppmärksamm</w:t>
      </w:r>
      <w:r w:rsidR="00B758C8">
        <w:t>a</w:t>
      </w:r>
      <w:r w:rsidR="00A01997">
        <w:t>s</w:t>
      </w:r>
      <w:r w:rsidR="009772CC">
        <w:t xml:space="preserve">, </w:t>
      </w:r>
      <w:r w:rsidR="00A01997">
        <w:t>samt att</w:t>
      </w:r>
      <w:r w:rsidR="009772CC">
        <w:t xml:space="preserve"> </w:t>
      </w:r>
      <w:r w:rsidR="00CC7516" w:rsidRPr="00CC7516">
        <w:t>deras perspektiv inte heller beaktas i</w:t>
      </w:r>
      <w:r w:rsidR="009772CC">
        <w:t xml:space="preserve"> förslag</w:t>
      </w:r>
      <w:r w:rsidR="00932550">
        <w:t>, föreskrifter med mera</w:t>
      </w:r>
      <w:r w:rsidR="00CC7516" w:rsidRPr="00CC7516">
        <w:t>.</w:t>
      </w:r>
    </w:p>
    <w:p w14:paraId="30498556" w14:textId="77777777" w:rsidR="005449E5" w:rsidRDefault="005449E5" w:rsidP="00441701"/>
    <w:p w14:paraId="62731108" w14:textId="0F8D089D" w:rsidR="00A01997" w:rsidRDefault="00CC7516" w:rsidP="00441701">
      <w:r w:rsidRPr="00CC7516">
        <w:t>I</w:t>
      </w:r>
      <w:r w:rsidR="00F844F2" w:rsidRPr="00CC7516">
        <w:t xml:space="preserve"> </w:t>
      </w:r>
      <w:r w:rsidR="009646B6" w:rsidRPr="00CC7516">
        <w:t xml:space="preserve">utredningen </w:t>
      </w:r>
      <w:r w:rsidR="00987665" w:rsidRPr="00CE67B6">
        <w:rPr>
          <w:b/>
          <w:bCs/>
        </w:rPr>
        <w:t>Ny struktur för mänskliga rättigheter, SOU 2010:70</w:t>
      </w:r>
      <w:r w:rsidR="00987665" w:rsidRPr="00CC7516">
        <w:t xml:space="preserve"> lämna</w:t>
      </w:r>
      <w:r w:rsidR="009646B6" w:rsidRPr="00CC7516">
        <w:t>des</w:t>
      </w:r>
      <w:r w:rsidR="00987665" w:rsidRPr="00CC7516">
        <w:t xml:space="preserve"> förslag om att föra in en skyldighet att beakta de mänskliga rättigheterna vid regelgivning och inom ramen för statliga utredningar i förordningen om konsekvensutredning vid regelgivning respektive i kommittéförordningen.</w:t>
      </w:r>
      <w:r w:rsidR="009646B6" w:rsidRPr="00CC7516">
        <w:rPr>
          <w:rStyle w:val="Fotnotsreferens"/>
        </w:rPr>
        <w:footnoteReference w:id="2"/>
      </w:r>
      <w:r w:rsidR="008E3CF0">
        <w:t xml:space="preserve"> </w:t>
      </w:r>
      <w:r w:rsidR="00A01997" w:rsidRPr="00B758C8">
        <w:rPr>
          <w:b/>
          <w:bCs/>
        </w:rPr>
        <w:t>Funktionsrätt Sverige</w:t>
      </w:r>
      <w:r w:rsidR="009519C3" w:rsidRPr="00B758C8">
        <w:rPr>
          <w:b/>
          <w:bCs/>
        </w:rPr>
        <w:t xml:space="preserve"> </w:t>
      </w:r>
      <w:r w:rsidR="001C1816" w:rsidRPr="00B758C8">
        <w:rPr>
          <w:b/>
          <w:bCs/>
        </w:rPr>
        <w:t xml:space="preserve">anser </w:t>
      </w:r>
      <w:r w:rsidR="00A96939" w:rsidRPr="00B758C8">
        <w:rPr>
          <w:b/>
          <w:bCs/>
        </w:rPr>
        <w:t xml:space="preserve">att </w:t>
      </w:r>
      <w:r w:rsidR="002328B8" w:rsidRPr="00B758C8">
        <w:rPr>
          <w:b/>
          <w:bCs/>
        </w:rPr>
        <w:t xml:space="preserve">det ska införas krav på </w:t>
      </w:r>
      <w:r w:rsidR="00A96939" w:rsidRPr="00B758C8">
        <w:rPr>
          <w:b/>
          <w:bCs/>
        </w:rPr>
        <w:t>funktionsrättskonsekvensanalyser</w:t>
      </w:r>
      <w:r w:rsidR="008B30E8" w:rsidRPr="00B758C8">
        <w:rPr>
          <w:b/>
          <w:bCs/>
        </w:rPr>
        <w:t xml:space="preserve"> </w:t>
      </w:r>
      <w:r w:rsidR="002328B8" w:rsidRPr="00B758C8">
        <w:rPr>
          <w:b/>
          <w:bCs/>
        </w:rPr>
        <w:t xml:space="preserve">i </w:t>
      </w:r>
      <w:r w:rsidR="006268D9" w:rsidRPr="00B758C8">
        <w:rPr>
          <w:b/>
          <w:bCs/>
        </w:rPr>
        <w:t>kommitté</w:t>
      </w:r>
      <w:r w:rsidR="006268D9">
        <w:rPr>
          <w:b/>
          <w:bCs/>
        </w:rPr>
        <w:t>f</w:t>
      </w:r>
      <w:r w:rsidR="006268D9" w:rsidRPr="00B758C8">
        <w:rPr>
          <w:b/>
          <w:bCs/>
        </w:rPr>
        <w:t>örordningen</w:t>
      </w:r>
      <w:r w:rsidR="000F790B" w:rsidRPr="00B758C8">
        <w:rPr>
          <w:b/>
          <w:bCs/>
        </w:rPr>
        <w:t>.</w:t>
      </w:r>
      <w:r w:rsidR="00CF132A">
        <w:t xml:space="preserve"> </w:t>
      </w:r>
      <w:r w:rsidR="009519C3">
        <w:t>Även om det i dagsläget saknas funktio</w:t>
      </w:r>
      <w:r w:rsidR="007B1E43">
        <w:t>ns</w:t>
      </w:r>
      <w:r w:rsidR="009519C3">
        <w:t xml:space="preserve">rättskonsekvensanalyser </w:t>
      </w:r>
      <w:r w:rsidR="00A1514D">
        <w:t xml:space="preserve">på nationell nivå så finns det några exempel på lokal/regional nivå. Ett exempel </w:t>
      </w:r>
      <w:r w:rsidR="00844589">
        <w:t xml:space="preserve">är att Funktionsrätt Stockholms län har tagit fram </w:t>
      </w:r>
      <w:bookmarkStart w:id="0" w:name="_Hlk121314607"/>
      <w:r w:rsidR="00541799">
        <w:t>handbok om f</w:t>
      </w:r>
      <w:r w:rsidR="00844589" w:rsidRPr="00844589">
        <w:t>unktionsrättskonsekvensbeskrivning</w:t>
      </w:r>
      <w:bookmarkEnd w:id="0"/>
      <w:r w:rsidR="00541799">
        <w:t>, som tillämpas på lokal och regional nivå.</w:t>
      </w:r>
      <w:r w:rsidR="007B1E43">
        <w:rPr>
          <w:rStyle w:val="Fotnotsreferens"/>
        </w:rPr>
        <w:footnoteReference w:id="3"/>
      </w:r>
      <w:r w:rsidR="000576B0">
        <w:t xml:space="preserve"> </w:t>
      </w:r>
      <w:r w:rsidR="0062678B">
        <w:t>Det finns även exempel där man från politikens håll</w:t>
      </w:r>
      <w:r w:rsidR="006915F1">
        <w:t xml:space="preserve"> använder funktionsrättskonsekvensanalyser.</w:t>
      </w:r>
      <w:r w:rsidR="0062678B">
        <w:t xml:space="preserve"> </w:t>
      </w:r>
      <w:r w:rsidR="00A479BA">
        <w:t xml:space="preserve">Vänsterpartiet presenterade i oktober </w:t>
      </w:r>
      <w:r w:rsidR="006915F1">
        <w:t xml:space="preserve">2022 </w:t>
      </w:r>
      <w:r w:rsidR="00A479BA">
        <w:t>ett samarbetsavtal med styret i region Stockholm. Det är ett 44-punktsprogram där en av punkterna handlar om funktionsrättskonsekvensanalyser: ”Funktionsrättskonsekvens införs i alla relevanta beslut, exempelvis vid större organisatoriska förändringar.”</w:t>
      </w:r>
      <w:r w:rsidR="006915F1">
        <w:rPr>
          <w:rStyle w:val="Fotnotsreferens"/>
        </w:rPr>
        <w:footnoteReference w:id="4"/>
      </w:r>
    </w:p>
    <w:p w14:paraId="48AE61BD" w14:textId="64E86BE5" w:rsidR="00FA535B" w:rsidRDefault="00FA535B" w:rsidP="00441701"/>
    <w:p w14:paraId="43802109" w14:textId="7A8E1692" w:rsidR="00FA535B" w:rsidRDefault="00FA535B" w:rsidP="00441701">
      <w:pPr>
        <w:rPr>
          <w:shd w:val="clear" w:color="auto" w:fill="FFFFFF"/>
        </w:rPr>
      </w:pPr>
      <w:r w:rsidRPr="008F0AFC">
        <w:t>Sedan 2021 finns en strategi för</w:t>
      </w:r>
      <w:r w:rsidR="00797D27" w:rsidRPr="008F0AFC">
        <w:t xml:space="preserve"> systematisk uppföljning av funktionshinderpolitiken som </w:t>
      </w:r>
      <w:r w:rsidR="00DF7788" w:rsidRPr="008F0AFC">
        <w:t xml:space="preserve">främst syftar till att </w:t>
      </w:r>
      <w:r w:rsidR="00E755FA" w:rsidRPr="008F0AFC">
        <w:t xml:space="preserve">ett antal myndigheter ska förbättra sitt arbete med att uppnå det funktionshinderpolitiska målet </w:t>
      </w:r>
      <w:r w:rsidR="00A90C61" w:rsidRPr="008F0AFC">
        <w:t>(</w:t>
      </w:r>
      <w:r w:rsidR="008C208F" w:rsidRPr="008F0AFC">
        <w:t>principen om universell utformning, befintliga brister i tillgängligheten, individuella stö</w:t>
      </w:r>
      <w:r w:rsidR="004E3B38" w:rsidRPr="008F0AFC">
        <w:t xml:space="preserve">d och lösningar </w:t>
      </w:r>
      <w:r w:rsidR="004E3B38" w:rsidRPr="008F0AFC">
        <w:lastRenderedPageBreak/>
        <w:t>för individens självständighet samt förebygga och motverka diskriminering)</w:t>
      </w:r>
      <w:r w:rsidR="009B3347" w:rsidRPr="008F0AFC">
        <w:t xml:space="preserve">. Det är ett bra initiativ men vi </w:t>
      </w:r>
      <w:r w:rsidR="00D552FD" w:rsidRPr="008F0AFC">
        <w:t xml:space="preserve">menar samtidigt att </w:t>
      </w:r>
      <w:r w:rsidR="00D552FD" w:rsidRPr="003813AC">
        <w:rPr>
          <w:b/>
          <w:bCs/>
        </w:rPr>
        <w:t xml:space="preserve">det krävs </w:t>
      </w:r>
      <w:r w:rsidR="00D552FD" w:rsidRPr="003813AC">
        <w:rPr>
          <w:b/>
          <w:bCs/>
          <w:shd w:val="clear" w:color="auto" w:fill="FFFFFF"/>
        </w:rPr>
        <w:t>högre politiska ambitioner</w:t>
      </w:r>
      <w:r w:rsidR="00D552FD" w:rsidRPr="008F0AFC">
        <w:rPr>
          <w:shd w:val="clear" w:color="auto" w:fill="FFFFFF"/>
        </w:rPr>
        <w:t xml:space="preserve">. Vi </w:t>
      </w:r>
      <w:r w:rsidR="0033227F" w:rsidRPr="008F0AFC">
        <w:rPr>
          <w:shd w:val="clear" w:color="auto" w:fill="FFFFFF"/>
        </w:rPr>
        <w:t>ser bland annat behov av</w:t>
      </w:r>
      <w:r w:rsidR="005A063E">
        <w:rPr>
          <w:shd w:val="clear" w:color="auto" w:fill="FFFFFF"/>
        </w:rPr>
        <w:t xml:space="preserve"> </w:t>
      </w:r>
      <w:r w:rsidR="00093173">
        <w:rPr>
          <w:shd w:val="clear" w:color="auto" w:fill="FFFFFF"/>
        </w:rPr>
        <w:t xml:space="preserve">att </w:t>
      </w:r>
      <w:r w:rsidR="00093173" w:rsidRPr="003813AC">
        <w:rPr>
          <w:b/>
          <w:bCs/>
          <w:shd w:val="clear" w:color="auto" w:fill="FFFFFF"/>
        </w:rPr>
        <w:t>funktionsrättsfrågorna integreras i ett bredare perspektiv i Regeringskansl</w:t>
      </w:r>
      <w:r w:rsidR="0062757C" w:rsidRPr="003813AC">
        <w:rPr>
          <w:b/>
          <w:bCs/>
          <w:shd w:val="clear" w:color="auto" w:fill="FFFFFF"/>
        </w:rPr>
        <w:t>iet</w:t>
      </w:r>
      <w:r w:rsidR="0062757C">
        <w:rPr>
          <w:shd w:val="clear" w:color="auto" w:fill="FFFFFF"/>
        </w:rPr>
        <w:t xml:space="preserve"> och </w:t>
      </w:r>
      <w:r w:rsidR="00393FB8">
        <w:rPr>
          <w:shd w:val="clear" w:color="auto" w:fill="FFFFFF"/>
        </w:rPr>
        <w:t>kontaktpunkter för genomförandet av Funktionsrättskonventio</w:t>
      </w:r>
      <w:r w:rsidR="00CC48FC">
        <w:rPr>
          <w:shd w:val="clear" w:color="auto" w:fill="FFFFFF"/>
        </w:rPr>
        <w:t>nen i Sverige flyttas</w:t>
      </w:r>
      <w:r w:rsidR="00C50A8A">
        <w:rPr>
          <w:shd w:val="clear" w:color="auto" w:fill="FFFFFF"/>
        </w:rPr>
        <w:t xml:space="preserve"> från Socialdepartementet till</w:t>
      </w:r>
      <w:r w:rsidR="00D552FD" w:rsidRPr="008F0AFC">
        <w:rPr>
          <w:shd w:val="clear" w:color="auto" w:fill="FFFFFF"/>
        </w:rPr>
        <w:t xml:space="preserve"> </w:t>
      </w:r>
      <w:r w:rsidR="00CC48FC">
        <w:rPr>
          <w:shd w:val="clear" w:color="auto" w:fill="FFFFFF"/>
        </w:rPr>
        <w:t>en insatsstyr</w:t>
      </w:r>
      <w:r w:rsidR="00CB3B82">
        <w:rPr>
          <w:shd w:val="clear" w:color="auto" w:fill="FFFFFF"/>
        </w:rPr>
        <w:t>ka med helhetsansvar under Statsrådsberedningen. Nära samverka</w:t>
      </w:r>
      <w:r w:rsidR="005C7DFE">
        <w:rPr>
          <w:shd w:val="clear" w:color="auto" w:fill="FFFFFF"/>
        </w:rPr>
        <w:t>n mellan insatsstyrkan med helhetsansvar för regeringens arbete bör finnas nära det departement som ansvarar för det nationella arbetet med mänskliga rättigheter i Sverige. I</w:t>
      </w:r>
      <w:r w:rsidR="00F47D31" w:rsidRPr="008F0AFC">
        <w:rPr>
          <w:shd w:val="clear" w:color="auto" w:fill="FFFFFF"/>
        </w:rPr>
        <w:t xml:space="preserve"> det här sammanhanget</w:t>
      </w:r>
      <w:r w:rsidR="005C7DFE">
        <w:rPr>
          <w:shd w:val="clear" w:color="auto" w:fill="FFFFFF"/>
        </w:rPr>
        <w:t xml:space="preserve"> har vi</w:t>
      </w:r>
      <w:r w:rsidR="00F47D31" w:rsidRPr="008F0AFC">
        <w:rPr>
          <w:shd w:val="clear" w:color="auto" w:fill="FFFFFF"/>
        </w:rPr>
        <w:t xml:space="preserve"> även lyft behovet av </w:t>
      </w:r>
      <w:r w:rsidR="00D552FD" w:rsidRPr="008F0AFC">
        <w:rPr>
          <w:shd w:val="clear" w:color="auto" w:fill="FFFFFF"/>
        </w:rPr>
        <w:t>funktionsrättskonsekvensanalyser i direktiv till utredningar och inför</w:t>
      </w:r>
      <w:r w:rsidR="00F47D31" w:rsidRPr="008F0AFC">
        <w:rPr>
          <w:shd w:val="clear" w:color="auto" w:fill="FFFFFF"/>
        </w:rPr>
        <w:t xml:space="preserve"> </w:t>
      </w:r>
      <w:r w:rsidR="00D552FD" w:rsidRPr="008F0AFC">
        <w:rPr>
          <w:shd w:val="clear" w:color="auto" w:fill="FFFFFF"/>
        </w:rPr>
        <w:t>beslut</w:t>
      </w:r>
      <w:r w:rsidR="00F47D31" w:rsidRPr="008F0AFC">
        <w:rPr>
          <w:shd w:val="clear" w:color="auto" w:fill="FFFFFF"/>
        </w:rPr>
        <w:t xml:space="preserve"> som </w:t>
      </w:r>
      <w:r w:rsidR="008F0AFC" w:rsidRPr="008F0AFC">
        <w:rPr>
          <w:shd w:val="clear" w:color="auto" w:fill="FFFFFF"/>
        </w:rPr>
        <w:t>rör personer med funktionsnedsättning</w:t>
      </w:r>
      <w:r w:rsidR="005A063E">
        <w:rPr>
          <w:shd w:val="clear" w:color="auto" w:fill="FFFFFF"/>
        </w:rPr>
        <w:t>.</w:t>
      </w:r>
      <w:r w:rsidR="00726B5D">
        <w:rPr>
          <w:rStyle w:val="Fotnotsreferens"/>
          <w:shd w:val="clear" w:color="auto" w:fill="FFFFFF"/>
        </w:rPr>
        <w:footnoteReference w:id="5"/>
      </w:r>
    </w:p>
    <w:p w14:paraId="11C34C42" w14:textId="1FAB2A4A" w:rsidR="00E621F3" w:rsidRDefault="00E621F3" w:rsidP="00441701">
      <w:pPr>
        <w:rPr>
          <w:shd w:val="clear" w:color="auto" w:fill="FFFFFF"/>
        </w:rPr>
      </w:pPr>
      <w:r>
        <w:rPr>
          <w:shd w:val="clear" w:color="auto" w:fill="FFFFFF"/>
        </w:rPr>
        <w:t>Vårt arbete med att förvekliga funktionsrätte</w:t>
      </w:r>
      <w:r w:rsidR="000D6312">
        <w:rPr>
          <w:shd w:val="clear" w:color="auto" w:fill="FFFFFF"/>
        </w:rPr>
        <w:t xml:space="preserve">n för alla kan man också läsa mer om i vår rapport </w:t>
      </w:r>
      <w:r w:rsidR="000D6312" w:rsidRPr="000D6312">
        <w:rPr>
          <w:b/>
          <w:bCs/>
          <w:shd w:val="clear" w:color="auto" w:fill="FFFFFF"/>
        </w:rPr>
        <w:t>Respekt för rättigheter</w:t>
      </w:r>
      <w:r w:rsidR="000D6312">
        <w:rPr>
          <w:shd w:val="clear" w:color="auto" w:fill="FFFFFF"/>
        </w:rPr>
        <w:t>.</w:t>
      </w:r>
      <w:r w:rsidR="000D6312">
        <w:rPr>
          <w:rStyle w:val="Fotnotsreferens"/>
          <w:shd w:val="clear" w:color="auto" w:fill="FFFFFF"/>
        </w:rPr>
        <w:footnoteReference w:id="6"/>
      </w:r>
    </w:p>
    <w:p w14:paraId="04820CD0" w14:textId="0C323652" w:rsidR="0039196C" w:rsidRDefault="0039196C" w:rsidP="00441701">
      <w:pPr>
        <w:rPr>
          <w:shd w:val="clear" w:color="auto" w:fill="FFFFFF"/>
        </w:rPr>
      </w:pPr>
    </w:p>
    <w:p w14:paraId="44615741" w14:textId="77777777" w:rsidR="00DC76CD" w:rsidRDefault="00DC76CD" w:rsidP="007E3EB7"/>
    <w:p w14:paraId="4D52F5E6" w14:textId="2F1EE60E" w:rsidR="00916909" w:rsidRDefault="00916909" w:rsidP="00916909">
      <w:pPr>
        <w:rPr>
          <w:rFonts w:ascii="Arial" w:hAnsi="Arial"/>
          <w:b/>
          <w:bCs/>
          <w:sz w:val="28"/>
          <w:szCs w:val="28"/>
        </w:rPr>
      </w:pPr>
      <w:r w:rsidRPr="000220DF">
        <w:rPr>
          <w:rFonts w:ascii="Arial" w:hAnsi="Arial"/>
          <w:b/>
          <w:bCs/>
          <w:sz w:val="28"/>
          <w:szCs w:val="28"/>
        </w:rPr>
        <w:t xml:space="preserve">Funktionsrätt Sveriges synpunkter på utredningens förslag </w:t>
      </w:r>
    </w:p>
    <w:p w14:paraId="7884210E" w14:textId="7FF50CFE" w:rsidR="004A0563" w:rsidRDefault="004A0563" w:rsidP="00916909">
      <w:pPr>
        <w:rPr>
          <w:rFonts w:ascii="Arial" w:hAnsi="Arial"/>
          <w:b/>
          <w:bCs/>
          <w:sz w:val="28"/>
          <w:szCs w:val="28"/>
        </w:rPr>
      </w:pPr>
    </w:p>
    <w:p w14:paraId="6887CC38" w14:textId="601D8289" w:rsidR="00E25BB7" w:rsidRPr="00BE1790" w:rsidRDefault="004A0563" w:rsidP="004A0563">
      <w:pPr>
        <w:rPr>
          <w:color w:val="FF0000"/>
        </w:rPr>
      </w:pPr>
      <w:r w:rsidRPr="00B84C62">
        <w:rPr>
          <w:b/>
          <w:bCs/>
        </w:rPr>
        <w:t>Funktionsrätt Sverige tillstyrker förslagen</w:t>
      </w:r>
      <w:r w:rsidRPr="007910D2">
        <w:t xml:space="preserve"> </w:t>
      </w:r>
      <w:r w:rsidR="00271FF1">
        <w:t xml:space="preserve">men har kompletterande </w:t>
      </w:r>
      <w:r w:rsidR="00271FF1" w:rsidRPr="0039196C">
        <w:rPr>
          <w:color w:val="000000" w:themeColor="text1"/>
        </w:rPr>
        <w:t>synpunkter</w:t>
      </w:r>
      <w:r w:rsidR="00BE1790" w:rsidRPr="0039196C">
        <w:rPr>
          <w:color w:val="000000" w:themeColor="text1"/>
        </w:rPr>
        <w:t xml:space="preserve"> och tillägg</w:t>
      </w:r>
      <w:r w:rsidR="00B917DB" w:rsidRPr="0039196C">
        <w:rPr>
          <w:color w:val="000000" w:themeColor="text1"/>
        </w:rPr>
        <w:t xml:space="preserve"> </w:t>
      </w:r>
      <w:r w:rsidR="00DD1242" w:rsidRPr="0039196C">
        <w:rPr>
          <w:color w:val="000000" w:themeColor="text1"/>
        </w:rPr>
        <w:t>samt</w:t>
      </w:r>
      <w:r w:rsidR="0039196C" w:rsidRPr="0039196C">
        <w:rPr>
          <w:color w:val="000000" w:themeColor="text1"/>
        </w:rPr>
        <w:t xml:space="preserve"> några egna förslag.</w:t>
      </w:r>
    </w:p>
    <w:p w14:paraId="2A7AD3F2" w14:textId="508A7E24" w:rsidR="00525E19" w:rsidRDefault="00525E19" w:rsidP="004A0563"/>
    <w:p w14:paraId="6909F3C5" w14:textId="4C1B26E5" w:rsidR="00747156" w:rsidRPr="00C74B99" w:rsidRDefault="00FA763D" w:rsidP="004A0563">
      <w:pPr>
        <w:rPr>
          <w:b/>
          <w:bCs/>
        </w:rPr>
      </w:pPr>
      <w:r>
        <w:t>I promemorians inledning ges en intressant bakgrund samt internationell utblick</w:t>
      </w:r>
      <w:r w:rsidR="00A001D3">
        <w:t xml:space="preserve"> och d</w:t>
      </w:r>
      <w:r w:rsidR="00B65D11">
        <w:t xml:space="preserve">är </w:t>
      </w:r>
      <w:r w:rsidR="00A001D3">
        <w:t xml:space="preserve">framgår även den kritik som bland annat OECD </w:t>
      </w:r>
      <w:r w:rsidR="00343E19">
        <w:t>lämnat när det gäller de konsekvensutredningar som görs i Sverige.</w:t>
      </w:r>
      <w:r w:rsidR="00B6598E">
        <w:t xml:space="preserve"> </w:t>
      </w:r>
      <w:r w:rsidR="00394CD1">
        <w:t>Det framgår också att Sverige ligger under genomsnittet i OECD:s genomgån</w:t>
      </w:r>
      <w:r w:rsidR="00801CA2">
        <w:t>g av olika länders ramverk för konsekvens</w:t>
      </w:r>
      <w:r w:rsidR="00393692">
        <w:t xml:space="preserve">utredningar. </w:t>
      </w:r>
      <w:r w:rsidR="00161407">
        <w:t>Bland annat</w:t>
      </w:r>
      <w:r w:rsidR="000628A1">
        <w:t xml:space="preserve"> förespråkas en </w:t>
      </w:r>
      <w:r w:rsidR="000628A1" w:rsidRPr="003B76C5">
        <w:rPr>
          <w:b/>
          <w:bCs/>
        </w:rPr>
        <w:t>granskningsfunktion som ska ha möjlighet att återremittera bristfälliga utredningar</w:t>
      </w:r>
      <w:r w:rsidR="000628A1">
        <w:t xml:space="preserve">. </w:t>
      </w:r>
      <w:r w:rsidR="00747156" w:rsidRPr="00C74B99">
        <w:rPr>
          <w:b/>
          <w:bCs/>
        </w:rPr>
        <w:t>Ett förslag vi saknar i den här promemorian</w:t>
      </w:r>
      <w:r w:rsidR="00A27F63" w:rsidRPr="00C74B99">
        <w:rPr>
          <w:b/>
          <w:bCs/>
        </w:rPr>
        <w:t>, och som har en högre ambitionsnivå</w:t>
      </w:r>
      <w:r w:rsidR="005D083E" w:rsidRPr="00C74B99">
        <w:rPr>
          <w:b/>
          <w:bCs/>
        </w:rPr>
        <w:t xml:space="preserve"> än ett oberoende råd som främst syftar till att </w:t>
      </w:r>
      <w:r w:rsidR="00F75536" w:rsidRPr="00C74B99">
        <w:rPr>
          <w:b/>
          <w:bCs/>
        </w:rPr>
        <w:t xml:space="preserve">se över att </w:t>
      </w:r>
      <w:r w:rsidR="005D083E" w:rsidRPr="00C74B99">
        <w:rPr>
          <w:b/>
          <w:bCs/>
        </w:rPr>
        <w:t>konsekvenser för företag</w:t>
      </w:r>
      <w:r w:rsidR="0014736E" w:rsidRPr="00C74B99">
        <w:rPr>
          <w:b/>
          <w:bCs/>
        </w:rPr>
        <w:t xml:space="preserve"> har analyserats tillräckligt.</w:t>
      </w:r>
    </w:p>
    <w:p w14:paraId="73410E49" w14:textId="77777777" w:rsidR="005406CC" w:rsidRDefault="005406CC" w:rsidP="004A0563"/>
    <w:p w14:paraId="29C918AC" w14:textId="78CC7383" w:rsidR="00444D1F" w:rsidRDefault="001C2F72" w:rsidP="004A0563">
      <w:r>
        <w:t>För svenskt vidkommande efterfrågas</w:t>
      </w:r>
      <w:r w:rsidR="00747156">
        <w:t xml:space="preserve"> från OCED</w:t>
      </w:r>
      <w:r>
        <w:t xml:space="preserve"> stärkt kvalitet för konsekvensutredningarna.</w:t>
      </w:r>
      <w:r w:rsidR="000F309C">
        <w:t xml:space="preserve"> </w:t>
      </w:r>
      <w:r w:rsidR="00E925B2">
        <w:t>Man menar till exempel</w:t>
      </w:r>
      <w:r w:rsidR="00D50144">
        <w:t xml:space="preserve"> att</w:t>
      </w:r>
      <w:r w:rsidR="00D77EE5">
        <w:t xml:space="preserve"> Sverige sällan kvantifierar nyttor och kostnader</w:t>
      </w:r>
      <w:r w:rsidR="00B0426C">
        <w:t xml:space="preserve"> samt </w:t>
      </w:r>
      <w:r w:rsidR="00B0426C" w:rsidRPr="003B76C5">
        <w:rPr>
          <w:b/>
          <w:bCs/>
        </w:rPr>
        <w:t xml:space="preserve">framhåller att samtliga väsentliga konsekvenser </w:t>
      </w:r>
      <w:r w:rsidR="003B76C5" w:rsidRPr="003B76C5">
        <w:rPr>
          <w:b/>
          <w:bCs/>
        </w:rPr>
        <w:t>b</w:t>
      </w:r>
      <w:r w:rsidR="00B0426C" w:rsidRPr="003B76C5">
        <w:rPr>
          <w:b/>
          <w:bCs/>
        </w:rPr>
        <w:t xml:space="preserve">ör bedömas </w:t>
      </w:r>
      <w:r w:rsidR="00B0426C">
        <w:t>– inte bara konsekvenser för företag</w:t>
      </w:r>
      <w:r w:rsidR="007E1070">
        <w:t>. Dessutom har EU skärpt kraven på konsekvensutr</w:t>
      </w:r>
      <w:r w:rsidR="001566DA">
        <w:t>edningar</w:t>
      </w:r>
      <w:r w:rsidR="0030044B">
        <w:t>. Konsekvensutredningar är obligatoriska för alla nya lag- och åtgärdsförslag på EU-nivå som förväntas</w:t>
      </w:r>
      <w:r w:rsidR="00147B08">
        <w:t xml:space="preserve"> ha betydande ekonomiska, </w:t>
      </w:r>
      <w:r w:rsidR="00147B08" w:rsidRPr="00446A87">
        <w:rPr>
          <w:b/>
          <w:bCs/>
        </w:rPr>
        <w:t>miljömässiga</w:t>
      </w:r>
      <w:r w:rsidR="00147B08">
        <w:t xml:space="preserve"> och </w:t>
      </w:r>
      <w:r w:rsidR="00147B08" w:rsidRPr="00A161BB">
        <w:rPr>
          <w:b/>
          <w:bCs/>
        </w:rPr>
        <w:t>sociala konsekvenser.</w:t>
      </w:r>
      <w:r w:rsidR="00837AA4">
        <w:rPr>
          <w:b/>
          <w:bCs/>
        </w:rPr>
        <w:t xml:space="preserve"> </w:t>
      </w:r>
      <w:r w:rsidR="00837AA4" w:rsidRPr="00D3364E">
        <w:t>I våra nordiska grannländer finns exempel på innehåll i konsekvensutredningen s</w:t>
      </w:r>
      <w:r w:rsidR="00D3364E" w:rsidRPr="00D3364E">
        <w:t>om Sverige borde ta till sig.</w:t>
      </w:r>
      <w:r w:rsidR="00F80320">
        <w:t xml:space="preserve"> I Danmar</w:t>
      </w:r>
      <w:r w:rsidR="00355EBB">
        <w:t xml:space="preserve">k ska konsekvensutredningar innehålla miljömässiga konsekvenser och </w:t>
      </w:r>
      <w:r w:rsidR="00FC14EC">
        <w:t xml:space="preserve">ses i </w:t>
      </w:r>
      <w:r w:rsidR="00355EBB">
        <w:t>förhållande</w:t>
      </w:r>
      <w:r w:rsidR="00FC14EC">
        <w:t xml:space="preserve"> </w:t>
      </w:r>
      <w:r w:rsidR="0042792A">
        <w:t xml:space="preserve">till EU-rätten. Dessutom ska </w:t>
      </w:r>
      <w:r w:rsidR="0042792A" w:rsidRPr="00710948">
        <w:rPr>
          <w:b/>
          <w:bCs/>
        </w:rPr>
        <w:t>Agenda 2030-målen beaktas</w:t>
      </w:r>
      <w:r w:rsidR="0042792A" w:rsidRPr="009B5B7E">
        <w:t>.</w:t>
      </w:r>
      <w:r w:rsidR="00D82AC7" w:rsidRPr="009B5B7E">
        <w:t xml:space="preserve"> I Norge ska man beakta </w:t>
      </w:r>
      <w:r w:rsidR="00D82AC7" w:rsidRPr="00CC2B29">
        <w:rPr>
          <w:b/>
          <w:bCs/>
        </w:rPr>
        <w:t>konsekvenser för medborgare</w:t>
      </w:r>
      <w:r w:rsidR="00CB5950" w:rsidRPr="009B5B7E">
        <w:t xml:space="preserve"> precis som andra berörda till exempel</w:t>
      </w:r>
      <w:r w:rsidR="009B5B7E" w:rsidRPr="009B5B7E">
        <w:t xml:space="preserve"> företag och</w:t>
      </w:r>
      <w:r w:rsidR="00E35429">
        <w:t xml:space="preserve"> lokala och regionala</w:t>
      </w:r>
      <w:r w:rsidR="009B5B7E" w:rsidRPr="009B5B7E">
        <w:t xml:space="preserve"> verksamheter.</w:t>
      </w:r>
      <w:r w:rsidR="00444D71">
        <w:t xml:space="preserve"> I Finland lyfts </w:t>
      </w:r>
      <w:r w:rsidR="00444D71" w:rsidRPr="00514A11">
        <w:rPr>
          <w:b/>
          <w:bCs/>
        </w:rPr>
        <w:t xml:space="preserve">jämlikhet, hälsa och mänskliga rättigheter </w:t>
      </w:r>
      <w:r w:rsidR="00444D71">
        <w:t xml:space="preserve">in </w:t>
      </w:r>
      <w:r w:rsidR="00514A11">
        <w:t>under rubriken andra samhälleliga konsekvenser.</w:t>
      </w:r>
    </w:p>
    <w:p w14:paraId="0F42130A" w14:textId="74E129B1" w:rsidR="000030C5" w:rsidRDefault="000030C5" w:rsidP="004A0563"/>
    <w:p w14:paraId="4DFCA1B0" w14:textId="15C50A13" w:rsidR="00E17A97" w:rsidRPr="00E017AA" w:rsidRDefault="00E17A97" w:rsidP="004A0563">
      <w:pPr>
        <w:rPr>
          <w:color w:val="000000" w:themeColor="text1"/>
        </w:rPr>
      </w:pPr>
      <w:r w:rsidRPr="00E017AA">
        <w:rPr>
          <w:color w:val="000000" w:themeColor="text1"/>
        </w:rPr>
        <w:t>Vi hade starkt önskat och nästan utgått ifrån att förslagen i promemorian kopplats tydligare till Sveriges internationella åtaganden till exempel Agenda 2030</w:t>
      </w:r>
      <w:r w:rsidR="0073687F" w:rsidRPr="00E017AA">
        <w:rPr>
          <w:color w:val="000000" w:themeColor="text1"/>
        </w:rPr>
        <w:t xml:space="preserve">, EU-åtaganden, </w:t>
      </w:r>
      <w:r w:rsidRPr="00E017AA">
        <w:rPr>
          <w:color w:val="000000" w:themeColor="text1"/>
        </w:rPr>
        <w:t>och de internationella konventioner som Sverige skrivit under och ratificerat bland annat funktionsrättskonventionen. Detta skulle gynna Sverige som land då det hade inneburit mer gynnsamma förutsättningar för en effektivare samhällsstyrning och därmed samhällsutveckling som i slutändan gynnar</w:t>
      </w:r>
      <w:r w:rsidR="00A74EC4" w:rsidRPr="00E017AA">
        <w:rPr>
          <w:color w:val="000000" w:themeColor="text1"/>
        </w:rPr>
        <w:t xml:space="preserve"> alla</w:t>
      </w:r>
      <w:r w:rsidRPr="00E017AA">
        <w:rPr>
          <w:color w:val="000000" w:themeColor="text1"/>
        </w:rPr>
        <w:t xml:space="preserve"> landets medborgare.  </w:t>
      </w:r>
    </w:p>
    <w:p w14:paraId="5BB890C6" w14:textId="5296E667" w:rsidR="00827099" w:rsidRDefault="00827099" w:rsidP="004A0563">
      <w:pPr>
        <w:rPr>
          <w:color w:val="FF0000"/>
        </w:rPr>
      </w:pPr>
    </w:p>
    <w:p w14:paraId="1015F273" w14:textId="1517EC3C" w:rsidR="00827099" w:rsidRDefault="00827099" w:rsidP="00827099">
      <w:r w:rsidRPr="00582906">
        <w:rPr>
          <w:b/>
          <w:bCs/>
          <w:color w:val="000000" w:themeColor="text1"/>
        </w:rPr>
        <w:t>Vårt konkreta förslag är</w:t>
      </w:r>
      <w:r w:rsidR="00582906" w:rsidRPr="00582906">
        <w:rPr>
          <w:color w:val="000000" w:themeColor="text1"/>
        </w:rPr>
        <w:t xml:space="preserve"> </w:t>
      </w:r>
      <w:r>
        <w:t>att kommittéförordningen ska kompletteras och innehålla bestämmelser om konsekvensutredningar som ska:</w:t>
      </w:r>
    </w:p>
    <w:p w14:paraId="45EE736B" w14:textId="6A30FB8A" w:rsidR="00582906" w:rsidRDefault="00582906" w:rsidP="00582906">
      <w:pPr>
        <w:pStyle w:val="Liststycke"/>
        <w:numPr>
          <w:ilvl w:val="0"/>
          <w:numId w:val="4"/>
        </w:numPr>
        <w:tabs>
          <w:tab w:val="clear" w:pos="3686"/>
          <w:tab w:val="clear" w:pos="4536"/>
        </w:tabs>
        <w:spacing w:before="200"/>
      </w:pPr>
      <w:r>
        <w:t>stärka respekten och skyddet för mänskliga rättigheter enligt Sveriges internationella åtaganden, inklusive EU:s åtaganden som rör rättigheter för personer med funktionsnedsättning</w:t>
      </w:r>
      <w:r w:rsidR="00100646">
        <w:t>, det vill säga</w:t>
      </w:r>
      <w:r w:rsidR="00003017">
        <w:t xml:space="preserve"> att det i förordningen ska finnas krav på funktion</w:t>
      </w:r>
      <w:r w:rsidR="00937ED8">
        <w:t>s</w:t>
      </w:r>
      <w:r w:rsidR="00003017">
        <w:t>rättskonsekvensanalys</w:t>
      </w:r>
      <w:r w:rsidR="00FD1A31">
        <w:t>.</w:t>
      </w:r>
    </w:p>
    <w:p w14:paraId="67CE97CD" w14:textId="77777777" w:rsidR="00582906" w:rsidRDefault="00582906" w:rsidP="00582906">
      <w:pPr>
        <w:pStyle w:val="Liststycke"/>
        <w:numPr>
          <w:ilvl w:val="0"/>
          <w:numId w:val="4"/>
        </w:numPr>
        <w:tabs>
          <w:tab w:val="clear" w:pos="3686"/>
          <w:tab w:val="clear" w:pos="4536"/>
        </w:tabs>
        <w:spacing w:before="200"/>
      </w:pPr>
      <w:r>
        <w:t>se till såväl kostnader som nytta för samhället i enlighet med åtaganden om hållbar utveckling och att minska ojämlikhet.</w:t>
      </w:r>
    </w:p>
    <w:p w14:paraId="193D9D9B" w14:textId="6BD41368" w:rsidR="005B29CB" w:rsidRDefault="005B29CB" w:rsidP="004A0563">
      <w:pPr>
        <w:rPr>
          <w:color w:val="FF0000"/>
        </w:rPr>
      </w:pPr>
    </w:p>
    <w:p w14:paraId="67D5447A" w14:textId="6E7955AD" w:rsidR="004A0563" w:rsidRDefault="00765FA8" w:rsidP="004A0563">
      <w:r>
        <w:t xml:space="preserve">Med det sagt </w:t>
      </w:r>
      <w:r w:rsidRPr="002042C6">
        <w:rPr>
          <w:b/>
          <w:bCs/>
        </w:rPr>
        <w:t>ställer vi oss ändå bakom förslagen i den här prome</w:t>
      </w:r>
      <w:r w:rsidR="00C960DD" w:rsidRPr="002042C6">
        <w:rPr>
          <w:b/>
          <w:bCs/>
        </w:rPr>
        <w:t>morian</w:t>
      </w:r>
      <w:r w:rsidR="00E35429">
        <w:rPr>
          <w:b/>
          <w:bCs/>
        </w:rPr>
        <w:t xml:space="preserve">. </w:t>
      </w:r>
      <w:r w:rsidR="004A0563" w:rsidRPr="007910D2">
        <w:t xml:space="preserve">Vår </w:t>
      </w:r>
      <w:r w:rsidR="00216217">
        <w:t xml:space="preserve">övergripande </w:t>
      </w:r>
      <w:r w:rsidR="004A0563" w:rsidRPr="007910D2">
        <w:t>bedömning är att det innebär ett tydligare och förenklat regelverk.</w:t>
      </w:r>
      <w:r w:rsidR="00C77D75">
        <w:t xml:space="preserve"> Det är </w:t>
      </w:r>
      <w:r w:rsidR="00AE2CC9">
        <w:t xml:space="preserve">till exempel </w:t>
      </w:r>
      <w:r w:rsidR="00C77D75">
        <w:t xml:space="preserve">positivt att fokus </w:t>
      </w:r>
      <w:r w:rsidR="00807820">
        <w:t>ska läggas</w:t>
      </w:r>
      <w:r w:rsidR="00C77D75">
        <w:t xml:space="preserve"> på att konsekvensanalyser</w:t>
      </w:r>
      <w:r w:rsidR="00374099">
        <w:t xml:space="preserve"> ska göras tidigt </w:t>
      </w:r>
      <w:r w:rsidR="007753DA">
        <w:t>i processen</w:t>
      </w:r>
      <w:r w:rsidR="00AE2CC9">
        <w:t xml:space="preserve"> samt att </w:t>
      </w:r>
      <w:r w:rsidR="00EB12C8">
        <w:t xml:space="preserve">man ska uppsöka utredningar för att </w:t>
      </w:r>
      <w:r w:rsidR="000D7D10">
        <w:t xml:space="preserve">säkerställa att </w:t>
      </w:r>
      <w:r w:rsidR="002A2378">
        <w:t>konsekvensanalyser har hög kvalitet.</w:t>
      </w:r>
    </w:p>
    <w:p w14:paraId="591E88E2" w14:textId="03762710" w:rsidR="00257361" w:rsidRDefault="00257361" w:rsidP="004A0563"/>
    <w:p w14:paraId="764E1367" w14:textId="5E8A019E" w:rsidR="00257361" w:rsidRDefault="00257361" w:rsidP="00257361">
      <w:r>
        <w:t xml:space="preserve">Enligt </w:t>
      </w:r>
      <w:r w:rsidR="00525D7C">
        <w:t>Förslag till förordning</w:t>
      </w:r>
      <w:r w:rsidR="00832895">
        <w:t xml:space="preserve"> om konsekvensutredning</w:t>
      </w:r>
      <w:r w:rsidR="00525D7C">
        <w:t xml:space="preserve"> § 17</w:t>
      </w:r>
      <w:r>
        <w:t xml:space="preserve"> kommer Ekonomistyrningsverket</w:t>
      </w:r>
      <w:r w:rsidR="008C3304">
        <w:t xml:space="preserve"> (ESV)</w:t>
      </w:r>
      <w:r>
        <w:t xml:space="preserve"> ha ett huvudansvar i arbetet med metodutveckling, vägledning och utbildning. Sedan anges att Naturvårdsverket, Tillväxtverket och Jämställdhetsmyndigheten ska bistå ESV</w:t>
      </w:r>
      <w:r w:rsidR="008C3304">
        <w:t xml:space="preserve">. </w:t>
      </w:r>
      <w:r w:rsidR="008C3304" w:rsidRPr="0059176B">
        <w:rPr>
          <w:b/>
          <w:bCs/>
        </w:rPr>
        <w:t xml:space="preserve">Vi anser att </w:t>
      </w:r>
      <w:r w:rsidR="00832895" w:rsidRPr="0059176B">
        <w:rPr>
          <w:b/>
          <w:bCs/>
        </w:rPr>
        <w:t>flertalet</w:t>
      </w:r>
      <w:r w:rsidR="00FF43F6" w:rsidRPr="0059176B">
        <w:rPr>
          <w:b/>
          <w:bCs/>
        </w:rPr>
        <w:t xml:space="preserve"> myndigheter bör ha möjlighet</w:t>
      </w:r>
      <w:r w:rsidR="008965D0" w:rsidRPr="0059176B">
        <w:rPr>
          <w:b/>
          <w:bCs/>
        </w:rPr>
        <w:t xml:space="preserve"> att bistå med sina perspektiv</w:t>
      </w:r>
      <w:r w:rsidR="004218E6" w:rsidRPr="0059176B">
        <w:rPr>
          <w:b/>
          <w:bCs/>
        </w:rPr>
        <w:t xml:space="preserve"> så att det säkerställs </w:t>
      </w:r>
      <w:r w:rsidR="008B60DA" w:rsidRPr="0059176B">
        <w:rPr>
          <w:b/>
          <w:bCs/>
        </w:rPr>
        <w:t>att</w:t>
      </w:r>
      <w:r w:rsidR="00212153" w:rsidRPr="0059176B">
        <w:rPr>
          <w:b/>
          <w:bCs/>
        </w:rPr>
        <w:t xml:space="preserve"> metodutveckling och utbildning utgår från många olika samhällsperspektiv</w:t>
      </w:r>
      <w:r w:rsidR="00AD1E6E" w:rsidRPr="0059176B">
        <w:rPr>
          <w:b/>
          <w:bCs/>
        </w:rPr>
        <w:t xml:space="preserve"> och konsekvenser för olika grupper, i vårt fall personer med funktionsnedsättning</w:t>
      </w:r>
      <w:r w:rsidR="00212153">
        <w:t>.</w:t>
      </w:r>
      <w:r w:rsidR="006C45CC">
        <w:t xml:space="preserve"> Utöver ett jämställdhetsperspektiv behövs </w:t>
      </w:r>
      <w:r w:rsidR="00192656">
        <w:t xml:space="preserve">således </w:t>
      </w:r>
      <w:r w:rsidR="00926EFC">
        <w:t xml:space="preserve">även </w:t>
      </w:r>
      <w:r w:rsidR="006C45CC" w:rsidRPr="0059176B">
        <w:rPr>
          <w:b/>
          <w:bCs/>
        </w:rPr>
        <w:t>ett jämlikhetsperspektiv och ett funktionsrättsperspekt</w:t>
      </w:r>
      <w:r w:rsidR="00A00274" w:rsidRPr="0059176B">
        <w:rPr>
          <w:b/>
          <w:bCs/>
        </w:rPr>
        <w:t>iv</w:t>
      </w:r>
      <w:r w:rsidR="007E2B67" w:rsidRPr="0059176B">
        <w:rPr>
          <w:b/>
          <w:bCs/>
        </w:rPr>
        <w:t xml:space="preserve"> </w:t>
      </w:r>
      <w:r w:rsidR="00926EFC">
        <w:t xml:space="preserve">finnas med och </w:t>
      </w:r>
      <w:r w:rsidR="007E2B67">
        <w:t xml:space="preserve">där </w:t>
      </w:r>
      <w:r w:rsidR="00926EFC">
        <w:t xml:space="preserve">är </w:t>
      </w:r>
      <w:r w:rsidR="007E2B67">
        <w:t xml:space="preserve">Myndigheten för delaktighet en självklar aktör. </w:t>
      </w:r>
      <w:r w:rsidR="00D54A08">
        <w:t xml:space="preserve">Ett annat exempel rör </w:t>
      </w:r>
      <w:r w:rsidR="00192656">
        <w:t xml:space="preserve">att ha med ett </w:t>
      </w:r>
      <w:r w:rsidR="00D54A08">
        <w:t>folkhälsoperspektiv</w:t>
      </w:r>
      <w:r w:rsidR="006C63DF">
        <w:t xml:space="preserve"> och</w:t>
      </w:r>
      <w:r w:rsidR="00614597">
        <w:t xml:space="preserve"> där </w:t>
      </w:r>
      <w:r w:rsidR="006C63DF">
        <w:t xml:space="preserve">är </w:t>
      </w:r>
      <w:r w:rsidR="00614597">
        <w:t>Folkhälsomyndigheten</w:t>
      </w:r>
      <w:r w:rsidR="000429AB">
        <w:t xml:space="preserve"> given.</w:t>
      </w:r>
      <w:r w:rsidR="00614597">
        <w:t xml:space="preserve"> </w:t>
      </w:r>
      <w:r w:rsidR="00182859">
        <w:t>Enligt Funktionsrättskonventionen artikel 4.3</w:t>
      </w:r>
      <w:r w:rsidR="00EE02C1">
        <w:t xml:space="preserve"> gäller även att</w:t>
      </w:r>
      <w:r w:rsidR="00CB60EF">
        <w:t xml:space="preserve"> </w:t>
      </w:r>
      <w:r w:rsidR="00EE02C1">
        <w:t>personer med funktionsnedsättning</w:t>
      </w:r>
      <w:r w:rsidR="000C2FF4">
        <w:t xml:space="preserve"> och deras företrädare </w:t>
      </w:r>
      <w:r w:rsidR="00CB60EF">
        <w:t>aktivt involveras i processer och beslut som rör deras livsvillkor.</w:t>
      </w:r>
    </w:p>
    <w:p w14:paraId="2CD0CC53" w14:textId="613B676A" w:rsidR="00EA6EE5" w:rsidRDefault="00EA6EE5" w:rsidP="00257361"/>
    <w:p w14:paraId="3EFB307D" w14:textId="717726BF" w:rsidR="00EA6EE5" w:rsidRDefault="00EA6EE5" w:rsidP="00257361">
      <w:pPr>
        <w:rPr>
          <w:b/>
          <w:bCs/>
        </w:rPr>
      </w:pPr>
      <w:r w:rsidRPr="00E70160">
        <w:rPr>
          <w:b/>
          <w:bCs/>
          <w:i/>
          <w:iCs/>
        </w:rPr>
        <w:t>Till</w:t>
      </w:r>
      <w:r w:rsidR="00DD53DA" w:rsidRPr="00E70160">
        <w:rPr>
          <w:b/>
          <w:bCs/>
          <w:i/>
          <w:iCs/>
        </w:rPr>
        <w:t>ägg till förslaget</w:t>
      </w:r>
      <w:r w:rsidRPr="00E70160">
        <w:rPr>
          <w:b/>
          <w:bCs/>
          <w:i/>
          <w:iCs/>
        </w:rPr>
        <w:t xml:space="preserve"> 6.3.2</w:t>
      </w:r>
      <w:r w:rsidRPr="00402853">
        <w:t xml:space="preserve"> </w:t>
      </w:r>
      <w:r w:rsidRPr="00DD1242">
        <w:rPr>
          <w:b/>
          <w:bCs/>
          <w:i/>
          <w:iCs/>
        </w:rPr>
        <w:t>Nya krav på innehållet i konsekvensutredningar ska införas</w:t>
      </w:r>
      <w:r w:rsidR="00E578DD">
        <w:rPr>
          <w:b/>
          <w:bCs/>
        </w:rPr>
        <w:t>.</w:t>
      </w:r>
      <w:r w:rsidRPr="00D83BE5">
        <w:t xml:space="preserve"> </w:t>
      </w:r>
      <w:r w:rsidR="00E578DD">
        <w:t>Vi vill</w:t>
      </w:r>
      <w:r w:rsidRPr="00D83BE5">
        <w:t xml:space="preserve"> även </w:t>
      </w:r>
      <w:r w:rsidRPr="004E1A59">
        <w:rPr>
          <w:b/>
          <w:bCs/>
        </w:rPr>
        <w:t xml:space="preserve">införa krav på </w:t>
      </w:r>
      <w:r w:rsidR="00D72F8D" w:rsidRPr="004E1A59">
        <w:rPr>
          <w:b/>
          <w:bCs/>
        </w:rPr>
        <w:t>att ha med ett</w:t>
      </w:r>
      <w:r w:rsidR="00E305D3" w:rsidRPr="004E1A59">
        <w:rPr>
          <w:b/>
          <w:bCs/>
        </w:rPr>
        <w:t xml:space="preserve"> jämlikhetsperspektiv/funktionsrättsperspekti</w:t>
      </w:r>
      <w:r w:rsidR="00241533" w:rsidRPr="004E1A59">
        <w:rPr>
          <w:b/>
          <w:bCs/>
        </w:rPr>
        <w:t>v</w:t>
      </w:r>
      <w:r w:rsidR="00141E32" w:rsidRPr="00D83BE5">
        <w:t xml:space="preserve">, det vill säga vilka konsekvenser förslag </w:t>
      </w:r>
      <w:r w:rsidR="00820D6C">
        <w:t>får för</w:t>
      </w:r>
      <w:r w:rsidR="00141E32" w:rsidRPr="00D83BE5">
        <w:t xml:space="preserve"> </w:t>
      </w:r>
      <w:r w:rsidR="00820D6C">
        <w:t>personer</w:t>
      </w:r>
      <w:r w:rsidR="00141E32" w:rsidRPr="00D83BE5">
        <w:t xml:space="preserve"> med funktionsnedsättning</w:t>
      </w:r>
      <w:r w:rsidR="004D265B">
        <w:t xml:space="preserve">. Det kan jämföras med att man har </w:t>
      </w:r>
      <w:r w:rsidR="00D83BE5" w:rsidRPr="00D83BE5">
        <w:t>ett jämställdhetsperspektiv</w:t>
      </w:r>
      <w:r w:rsidR="0020249E">
        <w:t xml:space="preserve"> och ett barnrättsperspektiv</w:t>
      </w:r>
      <w:r w:rsidR="00D83BE5" w:rsidRPr="005C7F72">
        <w:t>.</w:t>
      </w:r>
      <w:r w:rsidR="006C63DF" w:rsidRPr="005C7F72">
        <w:t xml:space="preserve"> Som vi inledningsvis</w:t>
      </w:r>
      <w:r w:rsidR="005C7F72" w:rsidRPr="005C7F72">
        <w:t xml:space="preserve"> skriv</w:t>
      </w:r>
      <w:r w:rsidR="00010782">
        <w:t>er</w:t>
      </w:r>
      <w:r w:rsidR="005C7F72" w:rsidRPr="005C7F72">
        <w:t xml:space="preserve"> behöver även </w:t>
      </w:r>
      <w:r w:rsidR="005C7F72" w:rsidRPr="004E1A59">
        <w:rPr>
          <w:b/>
          <w:bCs/>
        </w:rPr>
        <w:t>kommittéförordningen</w:t>
      </w:r>
      <w:r w:rsidR="005C7F72" w:rsidRPr="005C7F72">
        <w:t xml:space="preserve"> ändras och där </w:t>
      </w:r>
      <w:r w:rsidR="005C7F72" w:rsidRPr="004E1A59">
        <w:rPr>
          <w:b/>
          <w:bCs/>
        </w:rPr>
        <w:t>införas krav på funktionsrättskonsekvensanalyser.</w:t>
      </w:r>
    </w:p>
    <w:p w14:paraId="23533063" w14:textId="0C1691B4" w:rsidR="00E77F77" w:rsidRDefault="00E578DD" w:rsidP="00E77F77">
      <w:r w:rsidRPr="00153070">
        <w:rPr>
          <w:b/>
          <w:bCs/>
        </w:rPr>
        <w:br/>
      </w:r>
      <w:r w:rsidRPr="00E70160">
        <w:rPr>
          <w:b/>
          <w:bCs/>
          <w:i/>
          <w:iCs/>
        </w:rPr>
        <w:t xml:space="preserve">Tillägg till förslaget </w:t>
      </w:r>
      <w:r w:rsidR="00B917DB" w:rsidRPr="00E70160">
        <w:rPr>
          <w:b/>
          <w:bCs/>
          <w:i/>
          <w:iCs/>
        </w:rPr>
        <w:t>6.4.2</w:t>
      </w:r>
      <w:r w:rsidR="00B917DB" w:rsidRPr="00153070">
        <w:rPr>
          <w:b/>
          <w:bCs/>
        </w:rPr>
        <w:t xml:space="preserve"> </w:t>
      </w:r>
      <w:r w:rsidR="00B917DB" w:rsidRPr="00DD1242">
        <w:rPr>
          <w:b/>
          <w:bCs/>
          <w:i/>
          <w:iCs/>
        </w:rPr>
        <w:t>Ökade dokumentationskrav</w:t>
      </w:r>
      <w:r w:rsidR="00AE0F65" w:rsidRPr="00DD1242">
        <w:rPr>
          <w:b/>
          <w:bCs/>
          <w:i/>
          <w:iCs/>
        </w:rPr>
        <w:t xml:space="preserve"> inför beslut om föresk</w:t>
      </w:r>
      <w:r w:rsidR="00153070" w:rsidRPr="00DD1242">
        <w:rPr>
          <w:b/>
          <w:bCs/>
          <w:i/>
          <w:iCs/>
        </w:rPr>
        <w:t>r</w:t>
      </w:r>
      <w:r w:rsidR="00AE0F65" w:rsidRPr="00DD1242">
        <w:rPr>
          <w:b/>
          <w:bCs/>
          <w:i/>
          <w:iCs/>
        </w:rPr>
        <w:t xml:space="preserve">ifter eller allmänna råd </w:t>
      </w:r>
      <w:r w:rsidR="00E77F77" w:rsidRPr="00DD1242">
        <w:rPr>
          <w:b/>
          <w:bCs/>
          <w:i/>
          <w:iCs/>
        </w:rPr>
        <w:t>med mera.</w:t>
      </w:r>
      <w:r w:rsidR="00E77F77">
        <w:t xml:space="preserve"> Vill vi lägga till som krav att funktionsrättsorganisationer ska involveras i beslutsprocesser </w:t>
      </w:r>
      <w:r w:rsidR="003F341B">
        <w:t>i frågor som rör personer med funktionsnedsättning i enlighet med funktionsrätts</w:t>
      </w:r>
      <w:r w:rsidR="00E77F77">
        <w:t>konventionen, artikel 4.3 och allmän</w:t>
      </w:r>
      <w:r w:rsidR="00E70160">
        <w:t>na</w:t>
      </w:r>
      <w:r w:rsidR="00E77F77">
        <w:t xml:space="preserve"> kommentar</w:t>
      </w:r>
      <w:r w:rsidR="00E70160">
        <w:t>en</w:t>
      </w:r>
      <w:r w:rsidR="00E77F77">
        <w:t xml:space="preserve"> 7.</w:t>
      </w:r>
      <w:r w:rsidR="008A2A68">
        <w:rPr>
          <w:rStyle w:val="Fotnotsreferens"/>
        </w:rPr>
        <w:footnoteReference w:id="7"/>
      </w:r>
    </w:p>
    <w:p w14:paraId="2CB45C40" w14:textId="21468136" w:rsidR="00B917DB" w:rsidRDefault="00B917DB" w:rsidP="00B917DB"/>
    <w:p w14:paraId="4C53E03B" w14:textId="77777777" w:rsidR="00937ED8" w:rsidRDefault="00937ED8">
      <w:pPr>
        <w:tabs>
          <w:tab w:val="clear" w:pos="3686"/>
          <w:tab w:val="clear" w:pos="4536"/>
        </w:tabs>
      </w:pPr>
      <w:r>
        <w:br w:type="page"/>
      </w:r>
    </w:p>
    <w:p w14:paraId="7ABA7316" w14:textId="1C824313" w:rsidR="00061E75" w:rsidRPr="00EE7BD1" w:rsidRDefault="00745ED0" w:rsidP="00061E75">
      <w:r w:rsidRPr="0002427F">
        <w:lastRenderedPageBreak/>
        <w:t xml:space="preserve">Vi förslår </w:t>
      </w:r>
      <w:r w:rsidRPr="00DD1242">
        <w:rPr>
          <w:i/>
          <w:iCs/>
        </w:rPr>
        <w:t xml:space="preserve">i samband </w:t>
      </w:r>
      <w:r w:rsidRPr="00DD1242">
        <w:rPr>
          <w:b/>
          <w:bCs/>
          <w:i/>
          <w:iCs/>
        </w:rPr>
        <w:t xml:space="preserve">med </w:t>
      </w:r>
      <w:r w:rsidR="00061E75" w:rsidRPr="00DD1242">
        <w:rPr>
          <w:b/>
          <w:bCs/>
          <w:i/>
          <w:iCs/>
        </w:rPr>
        <w:t>6.6.4 En utredning av processerna kring konsekvensutredningar av Europeiska kommissionens förslag</w:t>
      </w:r>
      <w:r w:rsidR="00DD1242">
        <w:t xml:space="preserve"> följande</w:t>
      </w:r>
      <w:r w:rsidR="0002427F" w:rsidRPr="00EE7BD1">
        <w:t>:</w:t>
      </w:r>
    </w:p>
    <w:p w14:paraId="77964B5D" w14:textId="77777777" w:rsidR="0002427F" w:rsidRDefault="0002427F" w:rsidP="00061E75">
      <w:pPr>
        <w:rPr>
          <w:b/>
          <w:bCs/>
        </w:rPr>
      </w:pPr>
    </w:p>
    <w:p w14:paraId="2837BD82" w14:textId="6BC82091" w:rsidR="00061E75" w:rsidRDefault="00061E75" w:rsidP="00061E75">
      <w:r>
        <w:rPr>
          <w:b/>
          <w:bCs/>
        </w:rPr>
        <w:t>Förslag:</w:t>
      </w:r>
      <w:r>
        <w:t xml:space="preserve"> En särskild utredare ska ges i uppdrag att analysera behoven av konsekvensutredningar och samråd i olika skeden av EU:s lagstiftningsprocess. Utredaren ska även överväga om det finns organisatoriska och regelmässiga förutsättningar för att tillgodose dessa behov på ett ändamålsenligt sätt och lämna nödvändiga förslag på åtgärder.</w:t>
      </w:r>
    </w:p>
    <w:p w14:paraId="00D33970" w14:textId="1240BA5F" w:rsidR="002C00C2" w:rsidRDefault="002C00C2">
      <w:pPr>
        <w:tabs>
          <w:tab w:val="clear" w:pos="3686"/>
          <w:tab w:val="clear" w:pos="4536"/>
        </w:tabs>
      </w:pPr>
    </w:p>
    <w:p w14:paraId="0A31549E" w14:textId="294CC2A0" w:rsidR="00205721" w:rsidRDefault="00205721" w:rsidP="00205721">
      <w:r>
        <w:t>Med vänlig hälsning</w:t>
      </w:r>
    </w:p>
    <w:p w14:paraId="2187D956" w14:textId="77777777" w:rsidR="00205721" w:rsidRDefault="00205721" w:rsidP="00205721">
      <w:r>
        <w:t>Funktionsrätt Sverige</w:t>
      </w:r>
    </w:p>
    <w:p w14:paraId="73A98AF6" w14:textId="7C9EB43E" w:rsidR="00205721" w:rsidRDefault="00205721" w:rsidP="00205721"/>
    <w:p w14:paraId="4A44ED96" w14:textId="6F75A32F" w:rsidR="00205721" w:rsidRDefault="002C00C2" w:rsidP="00205721">
      <w:r>
        <w:rPr>
          <w:noProof/>
        </w:rPr>
        <mc:AlternateContent>
          <mc:Choice Requires="wpi">
            <w:drawing>
              <wp:anchor distT="0" distB="0" distL="114300" distR="114300" simplePos="0" relativeHeight="251659264" behindDoc="0" locked="0" layoutInCell="1" allowOverlap="1" wp14:anchorId="2987A3FB" wp14:editId="47C3AB84">
                <wp:simplePos x="0" y="0"/>
                <wp:positionH relativeFrom="column">
                  <wp:posOffset>-238125</wp:posOffset>
                </wp:positionH>
                <wp:positionV relativeFrom="paragraph">
                  <wp:posOffset>-148590</wp:posOffset>
                </wp:positionV>
                <wp:extent cx="1783080" cy="466725"/>
                <wp:effectExtent l="38100" t="57150" r="0" b="47625"/>
                <wp:wrapNone/>
                <wp:docPr id="6" name="Pennanteckning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4">
                          <w14:nvContentPartPr>
                            <w14:cNvContentPartPr/>
                          </w14:nvContentPartPr>
                          <w14:xfrm>
                            <a:off x="0" y="0"/>
                            <a:ext cx="1783080" cy="46672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6" name="Pennanteckning 6">
                              <a:extLst>
                                <a:ext uri="{C183D7F6-B498-43B3-948B-1728B52AA6E4}">
                                  <adec:decorative xmlns:adec="http://schemas.microsoft.com/office/drawing/2017/decorative" val="1"/>
                                </a:ext>
                              </a:extLst>
                            </a:cNvPr>
                            <a:cNvPicPr/>
                          </a:nvPicPr>
                          <a:blipFill>
                            <a:blip xmlns:r="http://schemas.openxmlformats.org/officeDocument/2006/relationships" r:embed="rId15"/>
                            <a:stretch>
                              <a:fillRect/>
                            </a:stretch>
                          </a:blipFill>
                          <a:spPr>
                            <a:xfrm>
                              <a:off x="-8998" y="-8978"/>
                              <a:ext cx="1800716" cy="436697"/>
                            </a:xfrm>
                            <a:prstGeom prst="rect">
                              <a:avLst/>
                            </a:prstGeom>
                          </a:spPr>
                        </a:pic>
                      </mc:Fallback>
                    </mc:AlternateContent>
                  </a:graphicData>
                </a:graphic>
                <wp14:sizeRelV relativeFrom="margin">
                  <wp14:pctHeight>0</wp14:pctHeight>
                </wp14:sizeRelV>
              </wp:anchor>
            </w:drawing>
          </mc:Choice>
          <mc:Fallback>
            <w:pict>
              <v:shapetype w14:anchorId="14D362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quot;&quot;" style="position:absolute;margin-left:-19.45pt;margin-top:-12.4pt;width:141.8pt;height:3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">
                <v:imagedata r:id="rId16" o:title=""/>
              </v:shape>
            </w:pict>
          </mc:Fallback>
        </mc:AlternateContent>
      </w:r>
    </w:p>
    <w:p w14:paraId="515B74D3" w14:textId="24E28F5A" w:rsidR="00205721" w:rsidRDefault="00205721" w:rsidP="00205721"/>
    <w:p w14:paraId="3C9D9A9E" w14:textId="77777777" w:rsidR="00205721" w:rsidRDefault="00205721" w:rsidP="00205721">
      <w:r>
        <w:t>Nicklas Mårtensson</w:t>
      </w:r>
    </w:p>
    <w:p w14:paraId="054182AF" w14:textId="77777777" w:rsidR="00205721" w:rsidRDefault="00205721" w:rsidP="00205721">
      <w:r>
        <w:t>Generalsekreterare</w:t>
      </w:r>
    </w:p>
    <w:p w14:paraId="3C693192" w14:textId="2A9F7154" w:rsidR="00303362" w:rsidRDefault="00303362" w:rsidP="00257361"/>
    <w:p w14:paraId="5DDFEA9E" w14:textId="77777777" w:rsidR="00257361" w:rsidRDefault="00257361" w:rsidP="004A0563"/>
    <w:sectPr w:rsidR="00257361" w:rsidSect="00C8629E">
      <w:headerReference w:type="default" r:id="rId17"/>
      <w:footerReference w:type="default" r:id="rId18"/>
      <w:headerReference w:type="first" r:id="rId19"/>
      <w:footerReference w:type="first" r:id="rId20"/>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8746" w14:textId="77777777" w:rsidR="00B173CE" w:rsidRDefault="00B173CE" w:rsidP="000A2BB1">
      <w:r>
        <w:separator/>
      </w:r>
    </w:p>
  </w:endnote>
  <w:endnote w:type="continuationSeparator" w:id="0">
    <w:p w14:paraId="3BAD4A80" w14:textId="77777777" w:rsidR="00B173CE" w:rsidRDefault="00B173CE" w:rsidP="000A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041F" w14:textId="754C0ABB" w:rsidR="00737EE7" w:rsidRPr="008F1DCE" w:rsidRDefault="001C4D71" w:rsidP="008F1DCE">
    <w:pPr>
      <w:pStyle w:val="Rubrik1"/>
      <w:rPr>
        <w:rFonts w:ascii="Book Antiqua" w:hAnsi="Book Antiqua"/>
        <w:b w:val="0"/>
        <w:bCs/>
        <w:sz w:val="24"/>
        <w:szCs w:val="24"/>
      </w:rPr>
    </w:pPr>
    <w:r w:rsidRPr="001C4D71">
      <w:rPr>
        <w:rFonts w:ascii="Book Antiqua" w:hAnsi="Book Antiqua"/>
        <w:b w:val="0"/>
        <w:bCs/>
        <w:sz w:val="24"/>
        <w:szCs w:val="24"/>
      </w:rPr>
      <w:t>Bättre konsekvensutredningar, Ds 2022:</w:t>
    </w:r>
    <w:r w:rsidRPr="008F1DCE">
      <w:rPr>
        <w:rFonts w:ascii="Book Antiqua" w:hAnsi="Book Antiqua"/>
        <w:b w:val="0"/>
        <w:bCs/>
        <w:sz w:val="24"/>
        <w:szCs w:val="24"/>
      </w:rPr>
      <w:t>22</w:t>
    </w:r>
    <w:r w:rsidR="008F1DCE">
      <w:rPr>
        <w:rFonts w:ascii="Book Antiqua" w:hAnsi="Book Antiqua"/>
        <w:b w:val="0"/>
        <w:bCs/>
        <w:sz w:val="24"/>
        <w:szCs w:val="24"/>
      </w:rPr>
      <w:t>,</w:t>
    </w:r>
    <w:r w:rsidR="00737EE7" w:rsidRPr="008F1DCE">
      <w:rPr>
        <w:b w:val="0"/>
        <w:bCs/>
      </w:rPr>
      <w:t xml:space="preserve"> </w:t>
    </w:r>
    <w:sdt>
      <w:sdtPr>
        <w:rPr>
          <w:rFonts w:ascii="Book Antiqua" w:hAnsi="Book Antiqua"/>
          <w:b w:val="0"/>
          <w:bCs/>
          <w:sz w:val="24"/>
          <w:szCs w:val="24"/>
        </w:rPr>
        <w:id w:val="638309517"/>
        <w:docPartObj>
          <w:docPartGallery w:val="Page Numbers (Bottom of Page)"/>
          <w:docPartUnique/>
        </w:docPartObj>
      </w:sdtPr>
      <w:sdtEndPr/>
      <w:sdtContent>
        <w:sdt>
          <w:sdtPr>
            <w:rPr>
              <w:rFonts w:ascii="Book Antiqua" w:hAnsi="Book Antiqua"/>
              <w:b w:val="0"/>
              <w:bCs/>
              <w:sz w:val="24"/>
              <w:szCs w:val="24"/>
            </w:rPr>
            <w:id w:val="97552809"/>
            <w:docPartObj>
              <w:docPartGallery w:val="Page Numbers (Top of Page)"/>
              <w:docPartUnique/>
            </w:docPartObj>
          </w:sdtPr>
          <w:sdtEndPr/>
          <w:sdtContent>
            <w:r w:rsidR="00737EE7" w:rsidRPr="008F1DCE">
              <w:rPr>
                <w:rFonts w:ascii="Book Antiqua" w:hAnsi="Book Antiqua"/>
                <w:b w:val="0"/>
                <w:bCs/>
                <w:sz w:val="24"/>
                <w:szCs w:val="24"/>
              </w:rPr>
              <w:t xml:space="preserve">Sida </w:t>
            </w:r>
            <w:r w:rsidR="00737EE7" w:rsidRPr="008F1DCE">
              <w:rPr>
                <w:rFonts w:ascii="Book Antiqua" w:hAnsi="Book Antiqua"/>
                <w:b w:val="0"/>
                <w:bCs/>
                <w:sz w:val="24"/>
                <w:szCs w:val="24"/>
              </w:rPr>
              <w:fldChar w:fldCharType="begin"/>
            </w:r>
            <w:r w:rsidR="00737EE7" w:rsidRPr="008F1DCE">
              <w:rPr>
                <w:rFonts w:ascii="Book Antiqua" w:hAnsi="Book Antiqua"/>
                <w:b w:val="0"/>
                <w:bCs/>
                <w:sz w:val="24"/>
                <w:szCs w:val="24"/>
              </w:rPr>
              <w:instrText>PAGE</w:instrText>
            </w:r>
            <w:r w:rsidR="00737EE7" w:rsidRPr="008F1DCE">
              <w:rPr>
                <w:rFonts w:ascii="Book Antiqua" w:hAnsi="Book Antiqua"/>
                <w:b w:val="0"/>
                <w:bCs/>
                <w:sz w:val="24"/>
                <w:szCs w:val="24"/>
              </w:rPr>
              <w:fldChar w:fldCharType="separate"/>
            </w:r>
            <w:r w:rsidR="000D07EF" w:rsidRPr="008F1DCE">
              <w:rPr>
                <w:rFonts w:ascii="Book Antiqua" w:hAnsi="Book Antiqua"/>
                <w:b w:val="0"/>
                <w:bCs/>
                <w:noProof/>
                <w:sz w:val="24"/>
                <w:szCs w:val="24"/>
              </w:rPr>
              <w:t>2</w:t>
            </w:r>
            <w:r w:rsidR="00737EE7" w:rsidRPr="008F1DCE">
              <w:rPr>
                <w:rFonts w:ascii="Book Antiqua" w:hAnsi="Book Antiqua"/>
                <w:b w:val="0"/>
                <w:bCs/>
                <w:sz w:val="24"/>
                <w:szCs w:val="24"/>
              </w:rPr>
              <w:fldChar w:fldCharType="end"/>
            </w:r>
            <w:r w:rsidR="00737EE7" w:rsidRPr="008F1DCE">
              <w:rPr>
                <w:rFonts w:ascii="Book Antiqua" w:hAnsi="Book Antiqua"/>
                <w:b w:val="0"/>
                <w:bCs/>
                <w:sz w:val="24"/>
                <w:szCs w:val="24"/>
              </w:rPr>
              <w:t xml:space="preserve"> av </w:t>
            </w:r>
            <w:r w:rsidR="00737EE7" w:rsidRPr="008F1DCE">
              <w:rPr>
                <w:rFonts w:ascii="Book Antiqua" w:hAnsi="Book Antiqua"/>
                <w:b w:val="0"/>
                <w:bCs/>
                <w:sz w:val="24"/>
                <w:szCs w:val="24"/>
              </w:rPr>
              <w:fldChar w:fldCharType="begin"/>
            </w:r>
            <w:r w:rsidR="00737EE7" w:rsidRPr="008F1DCE">
              <w:rPr>
                <w:rFonts w:ascii="Book Antiqua" w:hAnsi="Book Antiqua"/>
                <w:b w:val="0"/>
                <w:bCs/>
                <w:sz w:val="24"/>
                <w:szCs w:val="24"/>
              </w:rPr>
              <w:instrText>NUMPAGES</w:instrText>
            </w:r>
            <w:r w:rsidR="00737EE7" w:rsidRPr="008F1DCE">
              <w:rPr>
                <w:rFonts w:ascii="Book Antiqua" w:hAnsi="Book Antiqua"/>
                <w:b w:val="0"/>
                <w:bCs/>
                <w:sz w:val="24"/>
                <w:szCs w:val="24"/>
              </w:rPr>
              <w:fldChar w:fldCharType="separate"/>
            </w:r>
            <w:r w:rsidR="000D07EF" w:rsidRPr="008F1DCE">
              <w:rPr>
                <w:rFonts w:ascii="Book Antiqua" w:hAnsi="Book Antiqua"/>
                <w:b w:val="0"/>
                <w:bCs/>
                <w:noProof/>
                <w:sz w:val="24"/>
                <w:szCs w:val="24"/>
              </w:rPr>
              <w:t>2</w:t>
            </w:r>
            <w:r w:rsidR="00737EE7" w:rsidRPr="008F1DCE">
              <w:rPr>
                <w:rFonts w:ascii="Book Antiqua" w:hAnsi="Book Antiqua"/>
                <w:b w:val="0"/>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E841" w14:textId="77777777" w:rsidR="001F4AF0" w:rsidRPr="003C37F3" w:rsidRDefault="002B6877" w:rsidP="003C37F3">
    <w:pPr>
      <w:pStyle w:val="Ingetavstnd"/>
    </w:pPr>
    <w:r w:rsidRPr="003C37F3">
      <w:rPr>
        <w:noProof/>
      </w:rPr>
      <mc:AlternateContent>
        <mc:Choice Requires="wps">
          <w:drawing>
            <wp:anchor distT="0" distB="0" distL="114300" distR="114300" simplePos="0" relativeHeight="251665408" behindDoc="0" locked="0" layoutInCell="1" allowOverlap="1" wp14:anchorId="040E2C48" wp14:editId="2EC575D0">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65311"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proofErr w:type="spellStart"/>
    <w:r w:rsidR="001F4AF0" w:rsidRPr="003C37F3">
      <w:t>Org</w:t>
    </w:r>
    <w:proofErr w:type="spellEnd"/>
    <w:r w:rsidR="001F4AF0" w:rsidRPr="003C37F3">
      <w:t xml:space="preserve"> nr 802006-2108</w:t>
    </w:r>
  </w:p>
  <w:p w14:paraId="1CE6DD35" w14:textId="4D20AD51" w:rsidR="00C8629E" w:rsidRPr="003C37F3" w:rsidRDefault="00874F9F" w:rsidP="003C37F3">
    <w:pPr>
      <w:pStyle w:val="Ingetavstnd"/>
    </w:pPr>
    <w:hyperlink r:id="rId1" w:history="1">
      <w:r w:rsidR="00A656EA"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33DD" w14:textId="77777777" w:rsidR="00B173CE" w:rsidRDefault="00B173CE" w:rsidP="000A2BB1">
      <w:r>
        <w:separator/>
      </w:r>
    </w:p>
  </w:footnote>
  <w:footnote w:type="continuationSeparator" w:id="0">
    <w:p w14:paraId="0B0253A1" w14:textId="77777777" w:rsidR="00B173CE" w:rsidRDefault="00B173CE" w:rsidP="000A2BB1">
      <w:r>
        <w:continuationSeparator/>
      </w:r>
    </w:p>
  </w:footnote>
  <w:footnote w:id="1">
    <w:p w14:paraId="4A3632C1" w14:textId="77777777" w:rsidR="0029279F" w:rsidRDefault="0029279F" w:rsidP="0029279F">
      <w:pPr>
        <w:pStyle w:val="Fotnotstext"/>
      </w:pPr>
      <w:r>
        <w:rPr>
          <w:rStyle w:val="Fotnotsreferens"/>
        </w:rPr>
        <w:footnoteRef/>
      </w:r>
      <w:r>
        <w:t xml:space="preserve"> </w:t>
      </w:r>
      <w:hyperlink r:id="rId1" w:history="1">
        <w:r>
          <w:rPr>
            <w:rStyle w:val="Hyperlnk"/>
          </w:rPr>
          <w:t>https://eur-lex.europa.eu/legal-content/SV/TXT/PDF/?uri=CELEX%3A42010Y1215(01)&amp;from=EN&amp;fbclid=IwAR2bxQL_A4ZbdKr3iYrnULIKB3D9xWzlpZdDxYSzU8CWjc0uUlRjbaGi0-A</w:t>
        </w:r>
      </w:hyperlink>
      <w:r>
        <w:t xml:space="preserve"> </w:t>
      </w:r>
    </w:p>
  </w:footnote>
  <w:footnote w:id="2">
    <w:p w14:paraId="30CCADE3" w14:textId="2C23281D" w:rsidR="00F844F2" w:rsidRPr="006915F1" w:rsidRDefault="009646B6" w:rsidP="009F11EB">
      <w:pPr>
        <w:rPr>
          <w:sz w:val="20"/>
          <w:szCs w:val="20"/>
        </w:rPr>
      </w:pPr>
      <w:r>
        <w:rPr>
          <w:rStyle w:val="Fotnotsreferens"/>
        </w:rPr>
        <w:footnoteRef/>
      </w:r>
      <w:r>
        <w:t xml:space="preserve"> </w:t>
      </w:r>
      <w:hyperlink r:id="rId2" w:history="1">
        <w:r w:rsidR="00F844F2" w:rsidRPr="006915F1">
          <w:rPr>
            <w:rStyle w:val="Hyperlnk"/>
            <w:sz w:val="20"/>
            <w:szCs w:val="20"/>
          </w:rPr>
          <w:t>https://www.regeringen.se/contentassets/3da10d176fae4352bd4ee41b4bbd971a/ny-struktur-for-skydd-av-manskliga-rattigheter-sou-201070</w:t>
        </w:r>
      </w:hyperlink>
    </w:p>
    <w:p w14:paraId="6CE8E20C" w14:textId="77777777" w:rsidR="009646B6" w:rsidRPr="006915F1" w:rsidRDefault="009646B6">
      <w:pPr>
        <w:pStyle w:val="Fotnotstext"/>
      </w:pPr>
    </w:p>
  </w:footnote>
  <w:footnote w:id="3">
    <w:p w14:paraId="027184BB" w14:textId="0305CE32" w:rsidR="007B1E43" w:rsidRPr="006915F1" w:rsidRDefault="007B1E43">
      <w:pPr>
        <w:pStyle w:val="Fotnotstext"/>
      </w:pPr>
      <w:r w:rsidRPr="006915F1">
        <w:rPr>
          <w:rStyle w:val="Fotnotsreferens"/>
        </w:rPr>
        <w:footnoteRef/>
      </w:r>
      <w:r w:rsidRPr="006915F1">
        <w:t xml:space="preserve"> </w:t>
      </w:r>
      <w:hyperlink r:id="rId3" w:history="1">
        <w:r w:rsidRPr="006915F1">
          <w:rPr>
            <w:rStyle w:val="Hyperlnk"/>
          </w:rPr>
          <w:t>https://funktionsrattstockholmslan.se/wp-content/uploads/2022/02/FKB-handbok.pdf</w:t>
        </w:r>
      </w:hyperlink>
    </w:p>
    <w:p w14:paraId="7962296B" w14:textId="77777777" w:rsidR="007B1E43" w:rsidRPr="006915F1" w:rsidRDefault="007B1E43">
      <w:pPr>
        <w:pStyle w:val="Fotnotstext"/>
      </w:pPr>
    </w:p>
  </w:footnote>
  <w:footnote w:id="4">
    <w:p w14:paraId="22E110E6" w14:textId="64412AE7" w:rsidR="006915F1" w:rsidRDefault="006915F1" w:rsidP="006915F1">
      <w:pPr>
        <w:rPr>
          <w:sz w:val="20"/>
          <w:szCs w:val="20"/>
        </w:rPr>
      </w:pPr>
      <w:r w:rsidRPr="006915F1">
        <w:rPr>
          <w:rStyle w:val="Fotnotsreferens"/>
          <w:sz w:val="20"/>
          <w:szCs w:val="20"/>
        </w:rPr>
        <w:footnoteRef/>
      </w:r>
      <w:r w:rsidRPr="006915F1">
        <w:rPr>
          <w:sz w:val="20"/>
          <w:szCs w:val="20"/>
        </w:rPr>
        <w:t xml:space="preserve"> </w:t>
      </w:r>
      <w:hyperlink r:id="rId4" w:history="1">
        <w:r w:rsidRPr="00055134">
          <w:rPr>
            <w:rStyle w:val="Hyperlnk"/>
            <w:sz w:val="20"/>
            <w:szCs w:val="20"/>
          </w:rPr>
          <w:t>https://sll.vansterpartiet.se/wp/files/2022/10/44-punktsprogrammet-V-Region-Stockholm.pdf</w:t>
        </w:r>
      </w:hyperlink>
    </w:p>
    <w:p w14:paraId="61BF1F53" w14:textId="2F520572" w:rsidR="006915F1" w:rsidRPr="006915F1" w:rsidRDefault="006915F1">
      <w:pPr>
        <w:pStyle w:val="Fotnotstext"/>
      </w:pPr>
    </w:p>
  </w:footnote>
  <w:footnote w:id="5">
    <w:p w14:paraId="3A268045" w14:textId="7BE37699" w:rsidR="00726B5D" w:rsidRPr="006915F1" w:rsidRDefault="00726B5D">
      <w:pPr>
        <w:pStyle w:val="Fotnotstext"/>
      </w:pPr>
      <w:r w:rsidRPr="006915F1">
        <w:rPr>
          <w:rStyle w:val="Fotnotsreferens"/>
        </w:rPr>
        <w:footnoteRef/>
      </w:r>
      <w:r w:rsidR="007B5772" w:rsidRPr="006915F1">
        <w:t>Funktionsrätt Sveriges kommentar till strategin:</w:t>
      </w:r>
      <w:r w:rsidRPr="006915F1">
        <w:t xml:space="preserve"> </w:t>
      </w:r>
      <w:hyperlink r:id="rId5" w:history="1">
        <w:r w:rsidRPr="006915F1">
          <w:rPr>
            <w:rStyle w:val="Hyperlnk"/>
          </w:rPr>
          <w:t>https://funktionsratt.se/nyhet-urvattnad-strategi-utan-aktiv-involvering/</w:t>
        </w:r>
      </w:hyperlink>
    </w:p>
    <w:p w14:paraId="55CD2D74" w14:textId="73BC5281" w:rsidR="00726B5D" w:rsidRPr="006915F1" w:rsidRDefault="007B5772">
      <w:pPr>
        <w:pStyle w:val="Fotnotstext"/>
      </w:pPr>
      <w:r w:rsidRPr="006915F1">
        <w:t xml:space="preserve">Funktionsrätt Sveriges </w:t>
      </w:r>
      <w:r w:rsidR="00726B5D" w:rsidRPr="006915F1">
        <w:t>remissvar</w:t>
      </w:r>
      <w:r w:rsidR="006875A6" w:rsidRPr="006915F1">
        <w:t xml:space="preserve"> </w:t>
      </w:r>
      <w:r w:rsidR="00020310" w:rsidRPr="006915F1">
        <w:t xml:space="preserve">över utredningen </w:t>
      </w:r>
      <w:r w:rsidR="006875A6" w:rsidRPr="006915F1">
        <w:t>Styrkraft i funktionshinderpolitiken SOU</w:t>
      </w:r>
      <w:r w:rsidR="008B1E77" w:rsidRPr="006915F1">
        <w:t xml:space="preserve"> 2019:23 </w:t>
      </w:r>
      <w:hyperlink r:id="rId6" w:history="1">
        <w:r w:rsidR="008B1E77" w:rsidRPr="006915F1">
          <w:rPr>
            <w:rStyle w:val="Hyperlnk"/>
          </w:rPr>
          <w:t>https://funktionsratt.se/vart-arbete/remisser/styrkraft-i-funktionshinderpolitiken-sou201923/</w:t>
        </w:r>
      </w:hyperlink>
    </w:p>
    <w:p w14:paraId="04430C75" w14:textId="77777777" w:rsidR="007B5772" w:rsidRDefault="007B5772">
      <w:pPr>
        <w:pStyle w:val="Fotnotstext"/>
      </w:pPr>
    </w:p>
    <w:p w14:paraId="13DC3FE7" w14:textId="77777777" w:rsidR="008B1E77" w:rsidRDefault="008B1E77">
      <w:pPr>
        <w:pStyle w:val="Fotnotstext"/>
      </w:pPr>
    </w:p>
  </w:footnote>
  <w:footnote w:id="6">
    <w:p w14:paraId="3883F222" w14:textId="77777777" w:rsidR="000D6312" w:rsidRDefault="000D6312" w:rsidP="000D6312">
      <w:pPr>
        <w:pStyle w:val="Fotnotstext"/>
      </w:pPr>
      <w:r>
        <w:rPr>
          <w:rStyle w:val="Fotnotsreferens"/>
        </w:rPr>
        <w:footnoteRef/>
      </w:r>
      <w:r>
        <w:t xml:space="preserve"> Funktionsrätt Sveriges ”alternativrapport” rörande funktionsrättskonventionen: Respekt för rättigheter: </w:t>
      </w:r>
      <w:hyperlink r:id="rId7" w:history="1">
        <w:r w:rsidRPr="00376C46">
          <w:rPr>
            <w:rStyle w:val="Hyperlnk"/>
          </w:rPr>
          <w:t>https://respektforrattigheter.se/</w:t>
        </w:r>
      </w:hyperlink>
    </w:p>
    <w:p w14:paraId="1B3A3D28" w14:textId="38ECD513" w:rsidR="000D6312" w:rsidRDefault="000D6312">
      <w:pPr>
        <w:pStyle w:val="Fotnotstext"/>
      </w:pPr>
    </w:p>
  </w:footnote>
  <w:footnote w:id="7">
    <w:p w14:paraId="2AE68243" w14:textId="15AEC2FA" w:rsidR="008A2A68" w:rsidRDefault="008A2A68">
      <w:pPr>
        <w:pStyle w:val="Fotnotstext"/>
      </w:pPr>
      <w:r>
        <w:rPr>
          <w:rStyle w:val="Fotnotsreferens"/>
        </w:rPr>
        <w:footnoteRef/>
      </w:r>
      <w:r>
        <w:t xml:space="preserve"> </w:t>
      </w:r>
      <w:hyperlink r:id="rId8" w:history="1">
        <w:r w:rsidRPr="00F64BAF">
          <w:rPr>
            <w:rStyle w:val="Hyperlnk"/>
          </w:rPr>
          <w:t>https://www.mfd.se/vart-uppdrag/publikationer/fns-konvention-och-allmanna-kommentar/sammanfattning-av-allman-kommentar-nr-7/</w:t>
        </w:r>
      </w:hyperlink>
    </w:p>
    <w:p w14:paraId="2F7A4008" w14:textId="77777777" w:rsidR="008A2A68" w:rsidRDefault="008A2A68">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3885" w14:textId="77777777" w:rsidR="005F150D" w:rsidRDefault="005F150D" w:rsidP="000A2BB1">
    <w:pPr>
      <w:pStyle w:val="Sidhuvud"/>
    </w:pPr>
  </w:p>
  <w:p w14:paraId="003C25DB" w14:textId="77777777" w:rsidR="00353245" w:rsidRDefault="00353245" w:rsidP="000A2BB1">
    <w:pPr>
      <w:pStyle w:val="Sidhuvud"/>
    </w:pPr>
  </w:p>
  <w:p w14:paraId="1E84E660" w14:textId="77777777" w:rsidR="00353245" w:rsidRDefault="00353245" w:rsidP="000A2BB1">
    <w:pPr>
      <w:pStyle w:val="Sidhuvud"/>
    </w:pPr>
  </w:p>
  <w:p w14:paraId="6B86C3F8" w14:textId="77777777" w:rsidR="00912654" w:rsidRDefault="00912654" w:rsidP="000A2BB1">
    <w:pPr>
      <w:pStyle w:val="Sidhuvud"/>
    </w:pPr>
  </w:p>
  <w:p w14:paraId="2C18FA2E" w14:textId="77777777" w:rsidR="00912654" w:rsidRDefault="00912654" w:rsidP="000A2BB1">
    <w:pPr>
      <w:pStyle w:val="Sidhuvud"/>
    </w:pPr>
  </w:p>
  <w:p w14:paraId="55427E91"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E126" w14:textId="77777777" w:rsidR="00C8629E" w:rsidRDefault="00C8629E" w:rsidP="000A2BB1">
    <w:pPr>
      <w:pStyle w:val="Sidhuvud"/>
    </w:pPr>
  </w:p>
  <w:p w14:paraId="667045CB" w14:textId="77777777" w:rsidR="00C8629E" w:rsidRDefault="00C8629E" w:rsidP="000A2BB1">
    <w:pPr>
      <w:pStyle w:val="Sidhuvud"/>
    </w:pPr>
  </w:p>
  <w:p w14:paraId="7C327886" w14:textId="77777777" w:rsidR="00C8629E" w:rsidRDefault="00A656EA" w:rsidP="001404A9">
    <w:pPr>
      <w:pStyle w:val="Sidhuvud"/>
      <w:jc w:val="center"/>
    </w:pPr>
    <w:r w:rsidRPr="00A656EA">
      <w:rPr>
        <w:noProof/>
      </w:rPr>
      <w:drawing>
        <wp:inline distT="0" distB="0" distL="0" distR="0" wp14:anchorId="7EECD2C7" wp14:editId="5E5F2B54">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3746AF95"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315"/>
    <w:multiLevelType w:val="hybridMultilevel"/>
    <w:tmpl w:val="BF000932"/>
    <w:lvl w:ilvl="0" w:tplc="041D0001">
      <w:start w:val="1"/>
      <w:numFmt w:val="bullet"/>
      <w:lvlText w:val=""/>
      <w:lvlJc w:val="left"/>
      <w:pPr>
        <w:ind w:left="784" w:hanging="360"/>
      </w:pPr>
      <w:rPr>
        <w:rFonts w:ascii="Symbol" w:hAnsi="Symbol" w:hint="default"/>
      </w:rPr>
    </w:lvl>
    <w:lvl w:ilvl="1" w:tplc="041D0003" w:tentative="1">
      <w:start w:val="1"/>
      <w:numFmt w:val="bullet"/>
      <w:lvlText w:val="o"/>
      <w:lvlJc w:val="left"/>
      <w:pPr>
        <w:ind w:left="1504" w:hanging="360"/>
      </w:pPr>
      <w:rPr>
        <w:rFonts w:ascii="Courier New" w:hAnsi="Courier New" w:cs="Courier New" w:hint="default"/>
      </w:rPr>
    </w:lvl>
    <w:lvl w:ilvl="2" w:tplc="041D0005" w:tentative="1">
      <w:start w:val="1"/>
      <w:numFmt w:val="bullet"/>
      <w:lvlText w:val=""/>
      <w:lvlJc w:val="left"/>
      <w:pPr>
        <w:ind w:left="2224" w:hanging="360"/>
      </w:pPr>
      <w:rPr>
        <w:rFonts w:ascii="Wingdings" w:hAnsi="Wingdings" w:hint="default"/>
      </w:rPr>
    </w:lvl>
    <w:lvl w:ilvl="3" w:tplc="041D0001" w:tentative="1">
      <w:start w:val="1"/>
      <w:numFmt w:val="bullet"/>
      <w:lvlText w:val=""/>
      <w:lvlJc w:val="left"/>
      <w:pPr>
        <w:ind w:left="2944" w:hanging="360"/>
      </w:pPr>
      <w:rPr>
        <w:rFonts w:ascii="Symbol" w:hAnsi="Symbol" w:hint="default"/>
      </w:rPr>
    </w:lvl>
    <w:lvl w:ilvl="4" w:tplc="041D0003" w:tentative="1">
      <w:start w:val="1"/>
      <w:numFmt w:val="bullet"/>
      <w:lvlText w:val="o"/>
      <w:lvlJc w:val="left"/>
      <w:pPr>
        <w:ind w:left="3664" w:hanging="360"/>
      </w:pPr>
      <w:rPr>
        <w:rFonts w:ascii="Courier New" w:hAnsi="Courier New" w:cs="Courier New" w:hint="default"/>
      </w:rPr>
    </w:lvl>
    <w:lvl w:ilvl="5" w:tplc="041D0005" w:tentative="1">
      <w:start w:val="1"/>
      <w:numFmt w:val="bullet"/>
      <w:lvlText w:val=""/>
      <w:lvlJc w:val="left"/>
      <w:pPr>
        <w:ind w:left="4384" w:hanging="360"/>
      </w:pPr>
      <w:rPr>
        <w:rFonts w:ascii="Wingdings" w:hAnsi="Wingdings" w:hint="default"/>
      </w:rPr>
    </w:lvl>
    <w:lvl w:ilvl="6" w:tplc="041D0001" w:tentative="1">
      <w:start w:val="1"/>
      <w:numFmt w:val="bullet"/>
      <w:lvlText w:val=""/>
      <w:lvlJc w:val="left"/>
      <w:pPr>
        <w:ind w:left="5104" w:hanging="360"/>
      </w:pPr>
      <w:rPr>
        <w:rFonts w:ascii="Symbol" w:hAnsi="Symbol" w:hint="default"/>
      </w:rPr>
    </w:lvl>
    <w:lvl w:ilvl="7" w:tplc="041D0003" w:tentative="1">
      <w:start w:val="1"/>
      <w:numFmt w:val="bullet"/>
      <w:lvlText w:val="o"/>
      <w:lvlJc w:val="left"/>
      <w:pPr>
        <w:ind w:left="5824" w:hanging="360"/>
      </w:pPr>
      <w:rPr>
        <w:rFonts w:ascii="Courier New" w:hAnsi="Courier New" w:cs="Courier New" w:hint="default"/>
      </w:rPr>
    </w:lvl>
    <w:lvl w:ilvl="8" w:tplc="041D0005" w:tentative="1">
      <w:start w:val="1"/>
      <w:numFmt w:val="bullet"/>
      <w:lvlText w:val=""/>
      <w:lvlJc w:val="left"/>
      <w:pPr>
        <w:ind w:left="6544" w:hanging="360"/>
      </w:pPr>
      <w:rPr>
        <w:rFonts w:ascii="Wingdings" w:hAnsi="Wingdings" w:hint="default"/>
      </w:rPr>
    </w:lvl>
  </w:abstractNum>
  <w:abstractNum w:abstractNumId="1" w15:restartNumberingAfterBreak="0">
    <w:nsid w:val="4CBD4227"/>
    <w:multiLevelType w:val="hybridMultilevel"/>
    <w:tmpl w:val="45F660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628F570E"/>
    <w:multiLevelType w:val="hybridMultilevel"/>
    <w:tmpl w:val="05EC6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230BC1"/>
    <w:multiLevelType w:val="hybridMultilevel"/>
    <w:tmpl w:val="6D5E4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1693996">
    <w:abstractNumId w:val="3"/>
  </w:num>
  <w:num w:numId="2" w16cid:durableId="1939026281">
    <w:abstractNumId w:val="2"/>
  </w:num>
  <w:num w:numId="3" w16cid:durableId="117914405">
    <w:abstractNumId w:val="0"/>
  </w:num>
  <w:num w:numId="4" w16cid:durableId="108680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42"/>
    <w:rsid w:val="00003017"/>
    <w:rsid w:val="000030C5"/>
    <w:rsid w:val="00004532"/>
    <w:rsid w:val="00005D32"/>
    <w:rsid w:val="00010782"/>
    <w:rsid w:val="0001189B"/>
    <w:rsid w:val="00012201"/>
    <w:rsid w:val="00013578"/>
    <w:rsid w:val="00013B5D"/>
    <w:rsid w:val="00016430"/>
    <w:rsid w:val="00020310"/>
    <w:rsid w:val="000220DF"/>
    <w:rsid w:val="0002427F"/>
    <w:rsid w:val="000244A6"/>
    <w:rsid w:val="00031B59"/>
    <w:rsid w:val="000346CB"/>
    <w:rsid w:val="00035964"/>
    <w:rsid w:val="0003605D"/>
    <w:rsid w:val="00037689"/>
    <w:rsid w:val="000429AB"/>
    <w:rsid w:val="0005261C"/>
    <w:rsid w:val="00052AB1"/>
    <w:rsid w:val="00053D2D"/>
    <w:rsid w:val="0005435E"/>
    <w:rsid w:val="00055935"/>
    <w:rsid w:val="000576B0"/>
    <w:rsid w:val="00060CB6"/>
    <w:rsid w:val="00061E75"/>
    <w:rsid w:val="000628A1"/>
    <w:rsid w:val="000649CD"/>
    <w:rsid w:val="00070939"/>
    <w:rsid w:val="00074234"/>
    <w:rsid w:val="00083645"/>
    <w:rsid w:val="000868B0"/>
    <w:rsid w:val="00090BA1"/>
    <w:rsid w:val="00093173"/>
    <w:rsid w:val="0009425B"/>
    <w:rsid w:val="00095088"/>
    <w:rsid w:val="00095B8D"/>
    <w:rsid w:val="000A1945"/>
    <w:rsid w:val="000A1E2A"/>
    <w:rsid w:val="000A2B66"/>
    <w:rsid w:val="000A2BB1"/>
    <w:rsid w:val="000C2FF4"/>
    <w:rsid w:val="000C6347"/>
    <w:rsid w:val="000C6ED9"/>
    <w:rsid w:val="000D07EF"/>
    <w:rsid w:val="000D5F9D"/>
    <w:rsid w:val="000D6312"/>
    <w:rsid w:val="000D6575"/>
    <w:rsid w:val="000D7698"/>
    <w:rsid w:val="000D7D10"/>
    <w:rsid w:val="000E3041"/>
    <w:rsid w:val="000E5C74"/>
    <w:rsid w:val="000F06C9"/>
    <w:rsid w:val="000F0A66"/>
    <w:rsid w:val="000F309C"/>
    <w:rsid w:val="000F32CD"/>
    <w:rsid w:val="000F396C"/>
    <w:rsid w:val="000F4375"/>
    <w:rsid w:val="000F790B"/>
    <w:rsid w:val="00100646"/>
    <w:rsid w:val="001017BC"/>
    <w:rsid w:val="00103B6A"/>
    <w:rsid w:val="00111F92"/>
    <w:rsid w:val="001124CF"/>
    <w:rsid w:val="001156BB"/>
    <w:rsid w:val="001205B6"/>
    <w:rsid w:val="00134970"/>
    <w:rsid w:val="00135DFB"/>
    <w:rsid w:val="00137139"/>
    <w:rsid w:val="00137326"/>
    <w:rsid w:val="001404A9"/>
    <w:rsid w:val="00141E32"/>
    <w:rsid w:val="00145C36"/>
    <w:rsid w:val="001467EC"/>
    <w:rsid w:val="0014736E"/>
    <w:rsid w:val="00147B08"/>
    <w:rsid w:val="00151123"/>
    <w:rsid w:val="00152A19"/>
    <w:rsid w:val="00153070"/>
    <w:rsid w:val="00153C56"/>
    <w:rsid w:val="00154CDD"/>
    <w:rsid w:val="001566DA"/>
    <w:rsid w:val="00157B9D"/>
    <w:rsid w:val="00160F3C"/>
    <w:rsid w:val="00161407"/>
    <w:rsid w:val="001710D7"/>
    <w:rsid w:val="00171DB9"/>
    <w:rsid w:val="00174EB4"/>
    <w:rsid w:val="00181A0C"/>
    <w:rsid w:val="00182859"/>
    <w:rsid w:val="00184690"/>
    <w:rsid w:val="00184B2C"/>
    <w:rsid w:val="001850EF"/>
    <w:rsid w:val="00190562"/>
    <w:rsid w:val="00192656"/>
    <w:rsid w:val="001A144C"/>
    <w:rsid w:val="001A3B6C"/>
    <w:rsid w:val="001A3FCD"/>
    <w:rsid w:val="001A7913"/>
    <w:rsid w:val="001C1659"/>
    <w:rsid w:val="001C1816"/>
    <w:rsid w:val="001C2F72"/>
    <w:rsid w:val="001C4D71"/>
    <w:rsid w:val="001C5EBA"/>
    <w:rsid w:val="001C6DEF"/>
    <w:rsid w:val="001D0711"/>
    <w:rsid w:val="001D403C"/>
    <w:rsid w:val="001E71C1"/>
    <w:rsid w:val="001F0969"/>
    <w:rsid w:val="001F17B0"/>
    <w:rsid w:val="001F4AF0"/>
    <w:rsid w:val="0020249E"/>
    <w:rsid w:val="00203A37"/>
    <w:rsid w:val="002042C6"/>
    <w:rsid w:val="00205721"/>
    <w:rsid w:val="00205C1F"/>
    <w:rsid w:val="00212153"/>
    <w:rsid w:val="00215C44"/>
    <w:rsid w:val="00216217"/>
    <w:rsid w:val="00217CC8"/>
    <w:rsid w:val="00223C5C"/>
    <w:rsid w:val="0022539A"/>
    <w:rsid w:val="00227A4C"/>
    <w:rsid w:val="00230E0D"/>
    <w:rsid w:val="002328B8"/>
    <w:rsid w:val="00232BE6"/>
    <w:rsid w:val="0023445F"/>
    <w:rsid w:val="0024109D"/>
    <w:rsid w:val="00241533"/>
    <w:rsid w:val="002422CE"/>
    <w:rsid w:val="00245522"/>
    <w:rsid w:val="0025278A"/>
    <w:rsid w:val="00252FF8"/>
    <w:rsid w:val="00257361"/>
    <w:rsid w:val="002608F0"/>
    <w:rsid w:val="002609D4"/>
    <w:rsid w:val="00260F1D"/>
    <w:rsid w:val="00265948"/>
    <w:rsid w:val="0026601F"/>
    <w:rsid w:val="0026616E"/>
    <w:rsid w:val="00266230"/>
    <w:rsid w:val="002705B6"/>
    <w:rsid w:val="002707A8"/>
    <w:rsid w:val="002712FA"/>
    <w:rsid w:val="00271FF1"/>
    <w:rsid w:val="002735ED"/>
    <w:rsid w:val="00276EBF"/>
    <w:rsid w:val="0029041D"/>
    <w:rsid w:val="0029279F"/>
    <w:rsid w:val="002927BC"/>
    <w:rsid w:val="00295F3E"/>
    <w:rsid w:val="002A00BC"/>
    <w:rsid w:val="002A2378"/>
    <w:rsid w:val="002B471B"/>
    <w:rsid w:val="002B53AF"/>
    <w:rsid w:val="002B6877"/>
    <w:rsid w:val="002B6954"/>
    <w:rsid w:val="002C00C2"/>
    <w:rsid w:val="002C1944"/>
    <w:rsid w:val="002C1A44"/>
    <w:rsid w:val="002C2021"/>
    <w:rsid w:val="002C2F24"/>
    <w:rsid w:val="002C79D2"/>
    <w:rsid w:val="002D022D"/>
    <w:rsid w:val="002D6F91"/>
    <w:rsid w:val="002E6874"/>
    <w:rsid w:val="002E6BC3"/>
    <w:rsid w:val="002E71A7"/>
    <w:rsid w:val="002E7EBC"/>
    <w:rsid w:val="002F144B"/>
    <w:rsid w:val="002F1ABE"/>
    <w:rsid w:val="002F1EFB"/>
    <w:rsid w:val="002F42A6"/>
    <w:rsid w:val="002F54BE"/>
    <w:rsid w:val="00300159"/>
    <w:rsid w:val="0030044B"/>
    <w:rsid w:val="00301060"/>
    <w:rsid w:val="00303362"/>
    <w:rsid w:val="0030474E"/>
    <w:rsid w:val="003047B6"/>
    <w:rsid w:val="00307513"/>
    <w:rsid w:val="00317330"/>
    <w:rsid w:val="00320C30"/>
    <w:rsid w:val="003214FE"/>
    <w:rsid w:val="003229A6"/>
    <w:rsid w:val="0033227F"/>
    <w:rsid w:val="003343DE"/>
    <w:rsid w:val="00340F58"/>
    <w:rsid w:val="00343E19"/>
    <w:rsid w:val="003456FE"/>
    <w:rsid w:val="00350348"/>
    <w:rsid w:val="00351760"/>
    <w:rsid w:val="00353245"/>
    <w:rsid w:val="00354149"/>
    <w:rsid w:val="00355EBB"/>
    <w:rsid w:val="00362077"/>
    <w:rsid w:val="003623A4"/>
    <w:rsid w:val="0036451A"/>
    <w:rsid w:val="00364DF5"/>
    <w:rsid w:val="00366719"/>
    <w:rsid w:val="00374099"/>
    <w:rsid w:val="003751D1"/>
    <w:rsid w:val="00380127"/>
    <w:rsid w:val="003802E6"/>
    <w:rsid w:val="003813AC"/>
    <w:rsid w:val="00383064"/>
    <w:rsid w:val="0038409C"/>
    <w:rsid w:val="00386287"/>
    <w:rsid w:val="00391527"/>
    <w:rsid w:val="0039196C"/>
    <w:rsid w:val="00393692"/>
    <w:rsid w:val="00393FB8"/>
    <w:rsid w:val="00394CD1"/>
    <w:rsid w:val="00396451"/>
    <w:rsid w:val="003A08A9"/>
    <w:rsid w:val="003A3470"/>
    <w:rsid w:val="003A4B54"/>
    <w:rsid w:val="003A59C3"/>
    <w:rsid w:val="003B0794"/>
    <w:rsid w:val="003B0DCD"/>
    <w:rsid w:val="003B76C5"/>
    <w:rsid w:val="003C08AC"/>
    <w:rsid w:val="003C10BF"/>
    <w:rsid w:val="003C1E35"/>
    <w:rsid w:val="003C37F3"/>
    <w:rsid w:val="003D1A73"/>
    <w:rsid w:val="003D1BA2"/>
    <w:rsid w:val="003D2A75"/>
    <w:rsid w:val="003D2AEF"/>
    <w:rsid w:val="003E0382"/>
    <w:rsid w:val="003E1986"/>
    <w:rsid w:val="003E4C8A"/>
    <w:rsid w:val="003E5235"/>
    <w:rsid w:val="003F0F02"/>
    <w:rsid w:val="003F341B"/>
    <w:rsid w:val="003F3570"/>
    <w:rsid w:val="003F5408"/>
    <w:rsid w:val="003F63C5"/>
    <w:rsid w:val="00402853"/>
    <w:rsid w:val="00404489"/>
    <w:rsid w:val="00410869"/>
    <w:rsid w:val="004116B7"/>
    <w:rsid w:val="0041203C"/>
    <w:rsid w:val="00412695"/>
    <w:rsid w:val="0041600D"/>
    <w:rsid w:val="00416C25"/>
    <w:rsid w:val="00417B49"/>
    <w:rsid w:val="00420D98"/>
    <w:rsid w:val="004218E6"/>
    <w:rsid w:val="004243A9"/>
    <w:rsid w:val="004246B8"/>
    <w:rsid w:val="0042792A"/>
    <w:rsid w:val="00427E82"/>
    <w:rsid w:val="00433231"/>
    <w:rsid w:val="00441701"/>
    <w:rsid w:val="00443B22"/>
    <w:rsid w:val="00444D1F"/>
    <w:rsid w:val="00444D71"/>
    <w:rsid w:val="00445D15"/>
    <w:rsid w:val="00446A87"/>
    <w:rsid w:val="00446C57"/>
    <w:rsid w:val="00451C38"/>
    <w:rsid w:val="00452D59"/>
    <w:rsid w:val="004533FA"/>
    <w:rsid w:val="0045495F"/>
    <w:rsid w:val="004622AD"/>
    <w:rsid w:val="004639D2"/>
    <w:rsid w:val="0046494C"/>
    <w:rsid w:val="004800F1"/>
    <w:rsid w:val="00483180"/>
    <w:rsid w:val="00483545"/>
    <w:rsid w:val="00484385"/>
    <w:rsid w:val="00484D24"/>
    <w:rsid w:val="00487641"/>
    <w:rsid w:val="00490752"/>
    <w:rsid w:val="00492F74"/>
    <w:rsid w:val="00493BC1"/>
    <w:rsid w:val="004A0563"/>
    <w:rsid w:val="004A2E56"/>
    <w:rsid w:val="004A30A0"/>
    <w:rsid w:val="004A3802"/>
    <w:rsid w:val="004A6626"/>
    <w:rsid w:val="004A7E70"/>
    <w:rsid w:val="004B12AD"/>
    <w:rsid w:val="004B241B"/>
    <w:rsid w:val="004B62B1"/>
    <w:rsid w:val="004B7265"/>
    <w:rsid w:val="004C2104"/>
    <w:rsid w:val="004C22F3"/>
    <w:rsid w:val="004C3D34"/>
    <w:rsid w:val="004C737F"/>
    <w:rsid w:val="004D265B"/>
    <w:rsid w:val="004D486F"/>
    <w:rsid w:val="004D6ABA"/>
    <w:rsid w:val="004D6E0F"/>
    <w:rsid w:val="004E0EDE"/>
    <w:rsid w:val="004E1079"/>
    <w:rsid w:val="004E1A59"/>
    <w:rsid w:val="004E3B38"/>
    <w:rsid w:val="004F1D16"/>
    <w:rsid w:val="004F77B1"/>
    <w:rsid w:val="00500B19"/>
    <w:rsid w:val="005102C4"/>
    <w:rsid w:val="0051250E"/>
    <w:rsid w:val="00514A11"/>
    <w:rsid w:val="0052059F"/>
    <w:rsid w:val="005243FF"/>
    <w:rsid w:val="00525D7C"/>
    <w:rsid w:val="00525E19"/>
    <w:rsid w:val="00527F85"/>
    <w:rsid w:val="0053554B"/>
    <w:rsid w:val="005406CC"/>
    <w:rsid w:val="00541799"/>
    <w:rsid w:val="0054295B"/>
    <w:rsid w:val="00542B3D"/>
    <w:rsid w:val="005449E5"/>
    <w:rsid w:val="00545A2A"/>
    <w:rsid w:val="00546D38"/>
    <w:rsid w:val="005509B1"/>
    <w:rsid w:val="00554D63"/>
    <w:rsid w:val="005550B8"/>
    <w:rsid w:val="005573D9"/>
    <w:rsid w:val="00557B7A"/>
    <w:rsid w:val="0056036D"/>
    <w:rsid w:val="00561B67"/>
    <w:rsid w:val="00573CE3"/>
    <w:rsid w:val="00574EAD"/>
    <w:rsid w:val="0057776D"/>
    <w:rsid w:val="00582906"/>
    <w:rsid w:val="005829B4"/>
    <w:rsid w:val="0059176B"/>
    <w:rsid w:val="005929B4"/>
    <w:rsid w:val="00594B4B"/>
    <w:rsid w:val="00594CCE"/>
    <w:rsid w:val="00596A0D"/>
    <w:rsid w:val="00597C23"/>
    <w:rsid w:val="005A063E"/>
    <w:rsid w:val="005A49D2"/>
    <w:rsid w:val="005A62FE"/>
    <w:rsid w:val="005A71CC"/>
    <w:rsid w:val="005B0AC6"/>
    <w:rsid w:val="005B0CE8"/>
    <w:rsid w:val="005B29CB"/>
    <w:rsid w:val="005B5E89"/>
    <w:rsid w:val="005B73F1"/>
    <w:rsid w:val="005B796B"/>
    <w:rsid w:val="005C1EE8"/>
    <w:rsid w:val="005C2993"/>
    <w:rsid w:val="005C2CBE"/>
    <w:rsid w:val="005C5A05"/>
    <w:rsid w:val="005C5EB6"/>
    <w:rsid w:val="005C784B"/>
    <w:rsid w:val="005C7DFE"/>
    <w:rsid w:val="005C7F72"/>
    <w:rsid w:val="005D083E"/>
    <w:rsid w:val="005D7839"/>
    <w:rsid w:val="005E3E3E"/>
    <w:rsid w:val="005E5247"/>
    <w:rsid w:val="005E7702"/>
    <w:rsid w:val="005F150D"/>
    <w:rsid w:val="005F63B5"/>
    <w:rsid w:val="005F7CC1"/>
    <w:rsid w:val="00600552"/>
    <w:rsid w:val="006068E4"/>
    <w:rsid w:val="00610358"/>
    <w:rsid w:val="00610471"/>
    <w:rsid w:val="006132C9"/>
    <w:rsid w:val="00614597"/>
    <w:rsid w:val="00615A25"/>
    <w:rsid w:val="00616829"/>
    <w:rsid w:val="00617814"/>
    <w:rsid w:val="0062639C"/>
    <w:rsid w:val="0062678B"/>
    <w:rsid w:val="006268D9"/>
    <w:rsid w:val="0062757C"/>
    <w:rsid w:val="00627C5A"/>
    <w:rsid w:val="0063012D"/>
    <w:rsid w:val="00631277"/>
    <w:rsid w:val="006329A9"/>
    <w:rsid w:val="00634E3F"/>
    <w:rsid w:val="00645C86"/>
    <w:rsid w:val="00645E3F"/>
    <w:rsid w:val="0064625D"/>
    <w:rsid w:val="006539B3"/>
    <w:rsid w:val="00655CD1"/>
    <w:rsid w:val="00664D2E"/>
    <w:rsid w:val="006671EE"/>
    <w:rsid w:val="00674E6F"/>
    <w:rsid w:val="00684446"/>
    <w:rsid w:val="006849E8"/>
    <w:rsid w:val="006869DD"/>
    <w:rsid w:val="006875A6"/>
    <w:rsid w:val="006915F1"/>
    <w:rsid w:val="00697B42"/>
    <w:rsid w:val="006A31BC"/>
    <w:rsid w:val="006A4776"/>
    <w:rsid w:val="006A6518"/>
    <w:rsid w:val="006B0F73"/>
    <w:rsid w:val="006C0497"/>
    <w:rsid w:val="006C224D"/>
    <w:rsid w:val="006C3C14"/>
    <w:rsid w:val="006C45CC"/>
    <w:rsid w:val="006C4C5A"/>
    <w:rsid w:val="006C63DF"/>
    <w:rsid w:val="006C65F7"/>
    <w:rsid w:val="006D23AB"/>
    <w:rsid w:val="006D303D"/>
    <w:rsid w:val="006E273C"/>
    <w:rsid w:val="006E49E5"/>
    <w:rsid w:val="006F1A4D"/>
    <w:rsid w:val="00701063"/>
    <w:rsid w:val="0070111C"/>
    <w:rsid w:val="007012A2"/>
    <w:rsid w:val="00701556"/>
    <w:rsid w:val="00701F80"/>
    <w:rsid w:val="00702D38"/>
    <w:rsid w:val="00703821"/>
    <w:rsid w:val="00703C74"/>
    <w:rsid w:val="00710948"/>
    <w:rsid w:val="00713910"/>
    <w:rsid w:val="00715414"/>
    <w:rsid w:val="007168CD"/>
    <w:rsid w:val="00716EC5"/>
    <w:rsid w:val="00723716"/>
    <w:rsid w:val="007261FE"/>
    <w:rsid w:val="00726B5D"/>
    <w:rsid w:val="00727BCD"/>
    <w:rsid w:val="00730BA2"/>
    <w:rsid w:val="007329AE"/>
    <w:rsid w:val="0073687F"/>
    <w:rsid w:val="00737EE7"/>
    <w:rsid w:val="00740D71"/>
    <w:rsid w:val="00745ED0"/>
    <w:rsid w:val="00746AC5"/>
    <w:rsid w:val="00747156"/>
    <w:rsid w:val="0075172B"/>
    <w:rsid w:val="00751EED"/>
    <w:rsid w:val="00755479"/>
    <w:rsid w:val="00762D6B"/>
    <w:rsid w:val="0076328E"/>
    <w:rsid w:val="00764958"/>
    <w:rsid w:val="00765F03"/>
    <w:rsid w:val="00765FA8"/>
    <w:rsid w:val="00766C9E"/>
    <w:rsid w:val="007721A1"/>
    <w:rsid w:val="0077356D"/>
    <w:rsid w:val="007746D0"/>
    <w:rsid w:val="00774AEA"/>
    <w:rsid w:val="007753DA"/>
    <w:rsid w:val="00785DCD"/>
    <w:rsid w:val="00790FC1"/>
    <w:rsid w:val="00790FFA"/>
    <w:rsid w:val="007910D2"/>
    <w:rsid w:val="00797D27"/>
    <w:rsid w:val="007A0286"/>
    <w:rsid w:val="007A3DCD"/>
    <w:rsid w:val="007A7581"/>
    <w:rsid w:val="007B1E43"/>
    <w:rsid w:val="007B225D"/>
    <w:rsid w:val="007B5772"/>
    <w:rsid w:val="007C036E"/>
    <w:rsid w:val="007C1495"/>
    <w:rsid w:val="007C16AD"/>
    <w:rsid w:val="007C1DA7"/>
    <w:rsid w:val="007C6D2E"/>
    <w:rsid w:val="007D0B74"/>
    <w:rsid w:val="007E1070"/>
    <w:rsid w:val="007E166D"/>
    <w:rsid w:val="007E2B67"/>
    <w:rsid w:val="007E3EB7"/>
    <w:rsid w:val="007E4705"/>
    <w:rsid w:val="007E59D3"/>
    <w:rsid w:val="007E5DAC"/>
    <w:rsid w:val="007F19A4"/>
    <w:rsid w:val="007F3011"/>
    <w:rsid w:val="007F4A54"/>
    <w:rsid w:val="007F585A"/>
    <w:rsid w:val="007F5931"/>
    <w:rsid w:val="007F74F0"/>
    <w:rsid w:val="00801CA2"/>
    <w:rsid w:val="00805A4E"/>
    <w:rsid w:val="00807820"/>
    <w:rsid w:val="00815D4A"/>
    <w:rsid w:val="008167A1"/>
    <w:rsid w:val="00816A3A"/>
    <w:rsid w:val="00820D6C"/>
    <w:rsid w:val="00822DDE"/>
    <w:rsid w:val="008239E7"/>
    <w:rsid w:val="00826C2A"/>
    <w:rsid w:val="00827099"/>
    <w:rsid w:val="00831F7F"/>
    <w:rsid w:val="00832895"/>
    <w:rsid w:val="008364F7"/>
    <w:rsid w:val="008373E6"/>
    <w:rsid w:val="00837AA4"/>
    <w:rsid w:val="00844375"/>
    <w:rsid w:val="00844589"/>
    <w:rsid w:val="0084550E"/>
    <w:rsid w:val="0084668D"/>
    <w:rsid w:val="0084734C"/>
    <w:rsid w:val="00847463"/>
    <w:rsid w:val="00847981"/>
    <w:rsid w:val="00851FB6"/>
    <w:rsid w:val="00854D62"/>
    <w:rsid w:val="00856361"/>
    <w:rsid w:val="008724F8"/>
    <w:rsid w:val="00874F9F"/>
    <w:rsid w:val="00875929"/>
    <w:rsid w:val="008759F4"/>
    <w:rsid w:val="00885E83"/>
    <w:rsid w:val="00891288"/>
    <w:rsid w:val="00891E3A"/>
    <w:rsid w:val="00892C7C"/>
    <w:rsid w:val="00892F3F"/>
    <w:rsid w:val="008965D0"/>
    <w:rsid w:val="008A0DAB"/>
    <w:rsid w:val="008A2A68"/>
    <w:rsid w:val="008B00D7"/>
    <w:rsid w:val="008B1E77"/>
    <w:rsid w:val="008B30E8"/>
    <w:rsid w:val="008B39CC"/>
    <w:rsid w:val="008B39FF"/>
    <w:rsid w:val="008B5C74"/>
    <w:rsid w:val="008B60DA"/>
    <w:rsid w:val="008C1C72"/>
    <w:rsid w:val="008C208F"/>
    <w:rsid w:val="008C3304"/>
    <w:rsid w:val="008C4C80"/>
    <w:rsid w:val="008C4DA8"/>
    <w:rsid w:val="008D5CBB"/>
    <w:rsid w:val="008D601B"/>
    <w:rsid w:val="008D73CE"/>
    <w:rsid w:val="008D76BF"/>
    <w:rsid w:val="008E3CF0"/>
    <w:rsid w:val="008E4BA9"/>
    <w:rsid w:val="008E50B1"/>
    <w:rsid w:val="008E66FE"/>
    <w:rsid w:val="008F0AFC"/>
    <w:rsid w:val="008F1DCE"/>
    <w:rsid w:val="008F2D2D"/>
    <w:rsid w:val="008F4D79"/>
    <w:rsid w:val="008F5586"/>
    <w:rsid w:val="0090054C"/>
    <w:rsid w:val="00902734"/>
    <w:rsid w:val="009047E1"/>
    <w:rsid w:val="00905094"/>
    <w:rsid w:val="009072F7"/>
    <w:rsid w:val="00912654"/>
    <w:rsid w:val="00914B63"/>
    <w:rsid w:val="00914EF9"/>
    <w:rsid w:val="00915637"/>
    <w:rsid w:val="00915F5D"/>
    <w:rsid w:val="0091657E"/>
    <w:rsid w:val="00916909"/>
    <w:rsid w:val="009215E6"/>
    <w:rsid w:val="00921EB7"/>
    <w:rsid w:val="00925172"/>
    <w:rsid w:val="009252E8"/>
    <w:rsid w:val="009261A7"/>
    <w:rsid w:val="00926EFC"/>
    <w:rsid w:val="00932550"/>
    <w:rsid w:val="00935F56"/>
    <w:rsid w:val="009362E8"/>
    <w:rsid w:val="009365F9"/>
    <w:rsid w:val="00937ED8"/>
    <w:rsid w:val="00941F55"/>
    <w:rsid w:val="00942EEB"/>
    <w:rsid w:val="009433E5"/>
    <w:rsid w:val="00946303"/>
    <w:rsid w:val="00947673"/>
    <w:rsid w:val="00947F01"/>
    <w:rsid w:val="00950D0A"/>
    <w:rsid w:val="009519C3"/>
    <w:rsid w:val="00952360"/>
    <w:rsid w:val="00952E47"/>
    <w:rsid w:val="00962F4B"/>
    <w:rsid w:val="0096301F"/>
    <w:rsid w:val="00963DAC"/>
    <w:rsid w:val="009646B6"/>
    <w:rsid w:val="009772CC"/>
    <w:rsid w:val="00977506"/>
    <w:rsid w:val="00977589"/>
    <w:rsid w:val="009801DE"/>
    <w:rsid w:val="00980787"/>
    <w:rsid w:val="00986F8C"/>
    <w:rsid w:val="00987665"/>
    <w:rsid w:val="0099365B"/>
    <w:rsid w:val="009A09AB"/>
    <w:rsid w:val="009A42A6"/>
    <w:rsid w:val="009B2B62"/>
    <w:rsid w:val="009B3347"/>
    <w:rsid w:val="009B5B7E"/>
    <w:rsid w:val="009C0C1E"/>
    <w:rsid w:val="009C44A3"/>
    <w:rsid w:val="009C5976"/>
    <w:rsid w:val="009D1CB1"/>
    <w:rsid w:val="009D2600"/>
    <w:rsid w:val="009D28D6"/>
    <w:rsid w:val="009E210D"/>
    <w:rsid w:val="009E2D1F"/>
    <w:rsid w:val="009E2FE4"/>
    <w:rsid w:val="009E4D57"/>
    <w:rsid w:val="009F11EB"/>
    <w:rsid w:val="00A001D3"/>
    <w:rsid w:val="00A00274"/>
    <w:rsid w:val="00A01997"/>
    <w:rsid w:val="00A0216A"/>
    <w:rsid w:val="00A1514D"/>
    <w:rsid w:val="00A161BB"/>
    <w:rsid w:val="00A16D51"/>
    <w:rsid w:val="00A20810"/>
    <w:rsid w:val="00A22C13"/>
    <w:rsid w:val="00A268A5"/>
    <w:rsid w:val="00A27F63"/>
    <w:rsid w:val="00A40911"/>
    <w:rsid w:val="00A435A7"/>
    <w:rsid w:val="00A4672A"/>
    <w:rsid w:val="00A471FD"/>
    <w:rsid w:val="00A479BA"/>
    <w:rsid w:val="00A50480"/>
    <w:rsid w:val="00A52A98"/>
    <w:rsid w:val="00A53E8D"/>
    <w:rsid w:val="00A54DCD"/>
    <w:rsid w:val="00A54F1A"/>
    <w:rsid w:val="00A55C22"/>
    <w:rsid w:val="00A604F3"/>
    <w:rsid w:val="00A6077A"/>
    <w:rsid w:val="00A61392"/>
    <w:rsid w:val="00A656EA"/>
    <w:rsid w:val="00A71723"/>
    <w:rsid w:val="00A732B1"/>
    <w:rsid w:val="00A7353B"/>
    <w:rsid w:val="00A74E89"/>
    <w:rsid w:val="00A74EC4"/>
    <w:rsid w:val="00A755C3"/>
    <w:rsid w:val="00A75EDD"/>
    <w:rsid w:val="00A77043"/>
    <w:rsid w:val="00A775F0"/>
    <w:rsid w:val="00A77A8E"/>
    <w:rsid w:val="00A81B03"/>
    <w:rsid w:val="00A83E14"/>
    <w:rsid w:val="00A844B4"/>
    <w:rsid w:val="00A847FB"/>
    <w:rsid w:val="00A8635C"/>
    <w:rsid w:val="00A90C61"/>
    <w:rsid w:val="00A935D4"/>
    <w:rsid w:val="00A93CB2"/>
    <w:rsid w:val="00A95AAC"/>
    <w:rsid w:val="00A95E7B"/>
    <w:rsid w:val="00A96939"/>
    <w:rsid w:val="00A9772B"/>
    <w:rsid w:val="00AB16E5"/>
    <w:rsid w:val="00AB3AE3"/>
    <w:rsid w:val="00AB60BE"/>
    <w:rsid w:val="00AC1A83"/>
    <w:rsid w:val="00AC1CDB"/>
    <w:rsid w:val="00AC4F60"/>
    <w:rsid w:val="00AD1E6E"/>
    <w:rsid w:val="00AE0F65"/>
    <w:rsid w:val="00AE2CC9"/>
    <w:rsid w:val="00AE46D9"/>
    <w:rsid w:val="00AE47F7"/>
    <w:rsid w:val="00AE6AF0"/>
    <w:rsid w:val="00AF0AC8"/>
    <w:rsid w:val="00AF3361"/>
    <w:rsid w:val="00AF3FFB"/>
    <w:rsid w:val="00AF6603"/>
    <w:rsid w:val="00B01680"/>
    <w:rsid w:val="00B0426C"/>
    <w:rsid w:val="00B058FB"/>
    <w:rsid w:val="00B05B7C"/>
    <w:rsid w:val="00B12120"/>
    <w:rsid w:val="00B13309"/>
    <w:rsid w:val="00B142A1"/>
    <w:rsid w:val="00B173CE"/>
    <w:rsid w:val="00B25FC7"/>
    <w:rsid w:val="00B27956"/>
    <w:rsid w:val="00B31649"/>
    <w:rsid w:val="00B32465"/>
    <w:rsid w:val="00B33123"/>
    <w:rsid w:val="00B35D0F"/>
    <w:rsid w:val="00B363FA"/>
    <w:rsid w:val="00B46B40"/>
    <w:rsid w:val="00B510D8"/>
    <w:rsid w:val="00B51242"/>
    <w:rsid w:val="00B6598E"/>
    <w:rsid w:val="00B65D11"/>
    <w:rsid w:val="00B66EA6"/>
    <w:rsid w:val="00B66EF1"/>
    <w:rsid w:val="00B67D7B"/>
    <w:rsid w:val="00B758C8"/>
    <w:rsid w:val="00B80F27"/>
    <w:rsid w:val="00B84C62"/>
    <w:rsid w:val="00B86241"/>
    <w:rsid w:val="00B8726B"/>
    <w:rsid w:val="00B87ECB"/>
    <w:rsid w:val="00B906BD"/>
    <w:rsid w:val="00B9082F"/>
    <w:rsid w:val="00B917DB"/>
    <w:rsid w:val="00B9405D"/>
    <w:rsid w:val="00B947BA"/>
    <w:rsid w:val="00B9725E"/>
    <w:rsid w:val="00BA065D"/>
    <w:rsid w:val="00BA2889"/>
    <w:rsid w:val="00BA5392"/>
    <w:rsid w:val="00BA627C"/>
    <w:rsid w:val="00BA6E90"/>
    <w:rsid w:val="00BB2B92"/>
    <w:rsid w:val="00BB30D3"/>
    <w:rsid w:val="00BB373B"/>
    <w:rsid w:val="00BB4415"/>
    <w:rsid w:val="00BB7ED5"/>
    <w:rsid w:val="00BC097D"/>
    <w:rsid w:val="00BC0C30"/>
    <w:rsid w:val="00BC2C83"/>
    <w:rsid w:val="00BC4393"/>
    <w:rsid w:val="00BC6BF1"/>
    <w:rsid w:val="00BD268D"/>
    <w:rsid w:val="00BD670A"/>
    <w:rsid w:val="00BD77CE"/>
    <w:rsid w:val="00BE0D2B"/>
    <w:rsid w:val="00BE1790"/>
    <w:rsid w:val="00BE5803"/>
    <w:rsid w:val="00BE6D6F"/>
    <w:rsid w:val="00BF23D6"/>
    <w:rsid w:val="00BF69F0"/>
    <w:rsid w:val="00C01874"/>
    <w:rsid w:val="00C01F3E"/>
    <w:rsid w:val="00C03B19"/>
    <w:rsid w:val="00C05612"/>
    <w:rsid w:val="00C06B4F"/>
    <w:rsid w:val="00C07186"/>
    <w:rsid w:val="00C07874"/>
    <w:rsid w:val="00C121E1"/>
    <w:rsid w:val="00C143B2"/>
    <w:rsid w:val="00C16ABA"/>
    <w:rsid w:val="00C208A8"/>
    <w:rsid w:val="00C30610"/>
    <w:rsid w:val="00C327DA"/>
    <w:rsid w:val="00C3684C"/>
    <w:rsid w:val="00C46063"/>
    <w:rsid w:val="00C50A8A"/>
    <w:rsid w:val="00C512CD"/>
    <w:rsid w:val="00C52F04"/>
    <w:rsid w:val="00C53A80"/>
    <w:rsid w:val="00C566A0"/>
    <w:rsid w:val="00C56863"/>
    <w:rsid w:val="00C57EDA"/>
    <w:rsid w:val="00C65CAC"/>
    <w:rsid w:val="00C661EF"/>
    <w:rsid w:val="00C67D8B"/>
    <w:rsid w:val="00C74B99"/>
    <w:rsid w:val="00C77D75"/>
    <w:rsid w:val="00C803D2"/>
    <w:rsid w:val="00C80A1E"/>
    <w:rsid w:val="00C8629E"/>
    <w:rsid w:val="00C90040"/>
    <w:rsid w:val="00C960DD"/>
    <w:rsid w:val="00C96844"/>
    <w:rsid w:val="00CA07AF"/>
    <w:rsid w:val="00CA1321"/>
    <w:rsid w:val="00CB2F4B"/>
    <w:rsid w:val="00CB3B82"/>
    <w:rsid w:val="00CB5950"/>
    <w:rsid w:val="00CB60EF"/>
    <w:rsid w:val="00CB72AF"/>
    <w:rsid w:val="00CC1B72"/>
    <w:rsid w:val="00CC2B29"/>
    <w:rsid w:val="00CC2EAB"/>
    <w:rsid w:val="00CC39C2"/>
    <w:rsid w:val="00CC48FC"/>
    <w:rsid w:val="00CC5F78"/>
    <w:rsid w:val="00CC6CAF"/>
    <w:rsid w:val="00CC7516"/>
    <w:rsid w:val="00CD6279"/>
    <w:rsid w:val="00CD79B0"/>
    <w:rsid w:val="00CE4196"/>
    <w:rsid w:val="00CE60AA"/>
    <w:rsid w:val="00CE67B6"/>
    <w:rsid w:val="00CE736C"/>
    <w:rsid w:val="00CF132A"/>
    <w:rsid w:val="00CF14D0"/>
    <w:rsid w:val="00CF2CD4"/>
    <w:rsid w:val="00CF654A"/>
    <w:rsid w:val="00D111E3"/>
    <w:rsid w:val="00D15118"/>
    <w:rsid w:val="00D24124"/>
    <w:rsid w:val="00D3193A"/>
    <w:rsid w:val="00D3265D"/>
    <w:rsid w:val="00D33312"/>
    <w:rsid w:val="00D3364E"/>
    <w:rsid w:val="00D34AF8"/>
    <w:rsid w:val="00D3736F"/>
    <w:rsid w:val="00D43CBE"/>
    <w:rsid w:val="00D4513D"/>
    <w:rsid w:val="00D45F60"/>
    <w:rsid w:val="00D50144"/>
    <w:rsid w:val="00D51C5F"/>
    <w:rsid w:val="00D5341B"/>
    <w:rsid w:val="00D54A08"/>
    <w:rsid w:val="00D552FD"/>
    <w:rsid w:val="00D56602"/>
    <w:rsid w:val="00D618D7"/>
    <w:rsid w:val="00D61F4F"/>
    <w:rsid w:val="00D63E94"/>
    <w:rsid w:val="00D6731A"/>
    <w:rsid w:val="00D7256E"/>
    <w:rsid w:val="00D728AF"/>
    <w:rsid w:val="00D72F8D"/>
    <w:rsid w:val="00D77286"/>
    <w:rsid w:val="00D7746E"/>
    <w:rsid w:val="00D77A9F"/>
    <w:rsid w:val="00D77EE5"/>
    <w:rsid w:val="00D829E0"/>
    <w:rsid w:val="00D82AC7"/>
    <w:rsid w:val="00D83BE5"/>
    <w:rsid w:val="00D84B4B"/>
    <w:rsid w:val="00D86595"/>
    <w:rsid w:val="00D87D24"/>
    <w:rsid w:val="00D916E1"/>
    <w:rsid w:val="00D97A42"/>
    <w:rsid w:val="00DA1FED"/>
    <w:rsid w:val="00DA7179"/>
    <w:rsid w:val="00DB2288"/>
    <w:rsid w:val="00DB4F95"/>
    <w:rsid w:val="00DC05C4"/>
    <w:rsid w:val="00DC5029"/>
    <w:rsid w:val="00DC76CD"/>
    <w:rsid w:val="00DC7FCB"/>
    <w:rsid w:val="00DD05FA"/>
    <w:rsid w:val="00DD1242"/>
    <w:rsid w:val="00DD53DA"/>
    <w:rsid w:val="00DD572F"/>
    <w:rsid w:val="00DE0969"/>
    <w:rsid w:val="00DE2E4B"/>
    <w:rsid w:val="00DE3646"/>
    <w:rsid w:val="00DF0436"/>
    <w:rsid w:val="00DF37B0"/>
    <w:rsid w:val="00DF4182"/>
    <w:rsid w:val="00DF6291"/>
    <w:rsid w:val="00DF6A73"/>
    <w:rsid w:val="00DF7788"/>
    <w:rsid w:val="00E00981"/>
    <w:rsid w:val="00E00E82"/>
    <w:rsid w:val="00E017AA"/>
    <w:rsid w:val="00E02125"/>
    <w:rsid w:val="00E13652"/>
    <w:rsid w:val="00E15F78"/>
    <w:rsid w:val="00E17A97"/>
    <w:rsid w:val="00E24408"/>
    <w:rsid w:val="00E24C4D"/>
    <w:rsid w:val="00E25BB7"/>
    <w:rsid w:val="00E305D3"/>
    <w:rsid w:val="00E3225E"/>
    <w:rsid w:val="00E32A45"/>
    <w:rsid w:val="00E32EA2"/>
    <w:rsid w:val="00E34497"/>
    <w:rsid w:val="00E344C3"/>
    <w:rsid w:val="00E35429"/>
    <w:rsid w:val="00E40337"/>
    <w:rsid w:val="00E424A0"/>
    <w:rsid w:val="00E50B83"/>
    <w:rsid w:val="00E51D76"/>
    <w:rsid w:val="00E5319C"/>
    <w:rsid w:val="00E5621D"/>
    <w:rsid w:val="00E56DC2"/>
    <w:rsid w:val="00E578DD"/>
    <w:rsid w:val="00E57F5B"/>
    <w:rsid w:val="00E621F3"/>
    <w:rsid w:val="00E63036"/>
    <w:rsid w:val="00E6617C"/>
    <w:rsid w:val="00E66A14"/>
    <w:rsid w:val="00E671AB"/>
    <w:rsid w:val="00E70160"/>
    <w:rsid w:val="00E730B3"/>
    <w:rsid w:val="00E74076"/>
    <w:rsid w:val="00E755FA"/>
    <w:rsid w:val="00E77910"/>
    <w:rsid w:val="00E77F77"/>
    <w:rsid w:val="00E81139"/>
    <w:rsid w:val="00E82BAA"/>
    <w:rsid w:val="00E852B2"/>
    <w:rsid w:val="00E85D18"/>
    <w:rsid w:val="00E86894"/>
    <w:rsid w:val="00E925B2"/>
    <w:rsid w:val="00E956FE"/>
    <w:rsid w:val="00E95C45"/>
    <w:rsid w:val="00EA1D67"/>
    <w:rsid w:val="00EA2902"/>
    <w:rsid w:val="00EA6EE5"/>
    <w:rsid w:val="00EB12C8"/>
    <w:rsid w:val="00EB22CC"/>
    <w:rsid w:val="00EB3274"/>
    <w:rsid w:val="00EB4BEE"/>
    <w:rsid w:val="00EB7366"/>
    <w:rsid w:val="00EC4563"/>
    <w:rsid w:val="00EC67E3"/>
    <w:rsid w:val="00EC6B66"/>
    <w:rsid w:val="00ED112D"/>
    <w:rsid w:val="00ED220C"/>
    <w:rsid w:val="00ED60B3"/>
    <w:rsid w:val="00EE02C1"/>
    <w:rsid w:val="00EE241A"/>
    <w:rsid w:val="00EE4921"/>
    <w:rsid w:val="00EE7BD1"/>
    <w:rsid w:val="00EF1D22"/>
    <w:rsid w:val="00EF1E5D"/>
    <w:rsid w:val="00EF2837"/>
    <w:rsid w:val="00F007F0"/>
    <w:rsid w:val="00F04D6B"/>
    <w:rsid w:val="00F0502B"/>
    <w:rsid w:val="00F06355"/>
    <w:rsid w:val="00F1618B"/>
    <w:rsid w:val="00F23B38"/>
    <w:rsid w:val="00F30778"/>
    <w:rsid w:val="00F318D7"/>
    <w:rsid w:val="00F403CB"/>
    <w:rsid w:val="00F420DE"/>
    <w:rsid w:val="00F47328"/>
    <w:rsid w:val="00F47D31"/>
    <w:rsid w:val="00F51286"/>
    <w:rsid w:val="00F52EA6"/>
    <w:rsid w:val="00F609CC"/>
    <w:rsid w:val="00F6287A"/>
    <w:rsid w:val="00F62D51"/>
    <w:rsid w:val="00F6649C"/>
    <w:rsid w:val="00F70761"/>
    <w:rsid w:val="00F709D5"/>
    <w:rsid w:val="00F75536"/>
    <w:rsid w:val="00F756EB"/>
    <w:rsid w:val="00F76356"/>
    <w:rsid w:val="00F80320"/>
    <w:rsid w:val="00F83093"/>
    <w:rsid w:val="00F836FA"/>
    <w:rsid w:val="00F844F2"/>
    <w:rsid w:val="00F8640F"/>
    <w:rsid w:val="00F9013D"/>
    <w:rsid w:val="00F95416"/>
    <w:rsid w:val="00F95596"/>
    <w:rsid w:val="00FA1066"/>
    <w:rsid w:val="00FA535B"/>
    <w:rsid w:val="00FA54EA"/>
    <w:rsid w:val="00FA69AF"/>
    <w:rsid w:val="00FA763D"/>
    <w:rsid w:val="00FB3454"/>
    <w:rsid w:val="00FB4B94"/>
    <w:rsid w:val="00FB61F5"/>
    <w:rsid w:val="00FC14EC"/>
    <w:rsid w:val="00FC2A3B"/>
    <w:rsid w:val="00FC3F49"/>
    <w:rsid w:val="00FC4222"/>
    <w:rsid w:val="00FC769D"/>
    <w:rsid w:val="00FD0271"/>
    <w:rsid w:val="00FD1A31"/>
    <w:rsid w:val="00FD3654"/>
    <w:rsid w:val="00FD3922"/>
    <w:rsid w:val="00FD443E"/>
    <w:rsid w:val="00FD569E"/>
    <w:rsid w:val="00FF169A"/>
    <w:rsid w:val="00FF43F6"/>
    <w:rsid w:val="00FF6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82BB"/>
  <w15:docId w15:val="{4475E8F7-9772-41DA-B6E8-60D6B624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Fotnotstext">
    <w:name w:val="footnote text"/>
    <w:basedOn w:val="Normal"/>
    <w:link w:val="FotnotstextChar"/>
    <w:uiPriority w:val="99"/>
    <w:semiHidden/>
    <w:unhideWhenUsed/>
    <w:rsid w:val="00916909"/>
    <w:rPr>
      <w:sz w:val="20"/>
      <w:szCs w:val="20"/>
    </w:rPr>
  </w:style>
  <w:style w:type="character" w:customStyle="1" w:styleId="FotnotstextChar">
    <w:name w:val="Fotnotstext Char"/>
    <w:basedOn w:val="Standardstycketeckensnitt"/>
    <w:link w:val="Fotnotstext"/>
    <w:uiPriority w:val="99"/>
    <w:semiHidden/>
    <w:rsid w:val="00916909"/>
    <w:rPr>
      <w:rFonts w:ascii="Book Antiqua" w:hAnsi="Book Antiqua" w:cs="Arial"/>
      <w:sz w:val="20"/>
      <w:szCs w:val="20"/>
    </w:rPr>
  </w:style>
  <w:style w:type="character" w:styleId="Fotnotsreferens">
    <w:name w:val="footnote reference"/>
    <w:basedOn w:val="Standardstycketeckensnitt"/>
    <w:uiPriority w:val="99"/>
    <w:semiHidden/>
    <w:unhideWhenUsed/>
    <w:rsid w:val="00916909"/>
    <w:rPr>
      <w:vertAlign w:val="superscript"/>
    </w:rPr>
  </w:style>
  <w:style w:type="paragraph" w:styleId="Liststycke">
    <w:name w:val="List Paragraph"/>
    <w:basedOn w:val="Normal"/>
    <w:uiPriority w:val="34"/>
    <w:qFormat/>
    <w:rsid w:val="00916909"/>
    <w:pPr>
      <w:ind w:left="720"/>
      <w:contextualSpacing/>
    </w:pPr>
  </w:style>
  <w:style w:type="character" w:styleId="Kommentarsreferens">
    <w:name w:val="annotation reference"/>
    <w:basedOn w:val="Standardstycketeckensnitt"/>
    <w:uiPriority w:val="99"/>
    <w:semiHidden/>
    <w:unhideWhenUsed/>
    <w:rsid w:val="00847981"/>
    <w:rPr>
      <w:sz w:val="16"/>
      <w:szCs w:val="16"/>
    </w:rPr>
  </w:style>
  <w:style w:type="paragraph" w:styleId="Kommentarer">
    <w:name w:val="annotation text"/>
    <w:basedOn w:val="Normal"/>
    <w:link w:val="KommentarerChar"/>
    <w:uiPriority w:val="99"/>
    <w:semiHidden/>
    <w:unhideWhenUsed/>
    <w:rsid w:val="00847981"/>
    <w:rPr>
      <w:sz w:val="20"/>
      <w:szCs w:val="20"/>
    </w:rPr>
  </w:style>
  <w:style w:type="character" w:customStyle="1" w:styleId="KommentarerChar">
    <w:name w:val="Kommentarer Char"/>
    <w:basedOn w:val="Standardstycketeckensnitt"/>
    <w:link w:val="Kommentarer"/>
    <w:uiPriority w:val="99"/>
    <w:semiHidden/>
    <w:rsid w:val="00847981"/>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847981"/>
    <w:rPr>
      <w:b/>
      <w:bCs/>
    </w:rPr>
  </w:style>
  <w:style w:type="character" w:customStyle="1" w:styleId="KommentarsmneChar">
    <w:name w:val="Kommentarsämne Char"/>
    <w:basedOn w:val="KommentarerChar"/>
    <w:link w:val="Kommentarsmne"/>
    <w:uiPriority w:val="99"/>
    <w:semiHidden/>
    <w:rsid w:val="00847981"/>
    <w:rPr>
      <w:rFonts w:ascii="Book Antiqua" w:hAnsi="Book Antiqua" w:cs="Arial"/>
      <w:b/>
      <w:bCs/>
      <w:sz w:val="20"/>
      <w:szCs w:val="20"/>
    </w:rPr>
  </w:style>
  <w:style w:type="paragraph" w:styleId="Revision">
    <w:name w:val="Revision"/>
    <w:hidden/>
    <w:uiPriority w:val="99"/>
    <w:semiHidden/>
    <w:rsid w:val="00847981"/>
    <w:rPr>
      <w:rFonts w:ascii="Book Antiqua" w:hAnsi="Book Antiqua" w:cs="Arial"/>
      <w:sz w:val="24"/>
      <w:szCs w:val="24"/>
    </w:rPr>
  </w:style>
  <w:style w:type="paragraph" w:styleId="Normalwebb">
    <w:name w:val="Normal (Web)"/>
    <w:basedOn w:val="Normal"/>
    <w:uiPriority w:val="99"/>
    <w:semiHidden/>
    <w:unhideWhenUsed/>
    <w:rsid w:val="00260F1D"/>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260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5615">
      <w:bodyDiv w:val="1"/>
      <w:marLeft w:val="0"/>
      <w:marRight w:val="0"/>
      <w:marTop w:val="0"/>
      <w:marBottom w:val="0"/>
      <w:divBdr>
        <w:top w:val="none" w:sz="0" w:space="0" w:color="auto"/>
        <w:left w:val="none" w:sz="0" w:space="0" w:color="auto"/>
        <w:bottom w:val="none" w:sz="0" w:space="0" w:color="auto"/>
        <w:right w:val="none" w:sz="0" w:space="0" w:color="auto"/>
      </w:divBdr>
    </w:div>
    <w:div w:id="379474416">
      <w:bodyDiv w:val="1"/>
      <w:marLeft w:val="0"/>
      <w:marRight w:val="0"/>
      <w:marTop w:val="0"/>
      <w:marBottom w:val="0"/>
      <w:divBdr>
        <w:top w:val="none" w:sz="0" w:space="0" w:color="auto"/>
        <w:left w:val="none" w:sz="0" w:space="0" w:color="auto"/>
        <w:bottom w:val="none" w:sz="0" w:space="0" w:color="auto"/>
        <w:right w:val="none" w:sz="0" w:space="0" w:color="auto"/>
      </w:divBdr>
    </w:div>
    <w:div w:id="383799890">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828403229">
      <w:bodyDiv w:val="1"/>
      <w:marLeft w:val="0"/>
      <w:marRight w:val="0"/>
      <w:marTop w:val="0"/>
      <w:marBottom w:val="0"/>
      <w:divBdr>
        <w:top w:val="none" w:sz="0" w:space="0" w:color="auto"/>
        <w:left w:val="none" w:sz="0" w:space="0" w:color="auto"/>
        <w:bottom w:val="none" w:sz="0" w:space="0" w:color="auto"/>
        <w:right w:val="none" w:sz="0" w:space="0" w:color="auto"/>
      </w:divBdr>
      <w:divsChild>
        <w:div w:id="212932407">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1165172271">
      <w:bodyDiv w:val="1"/>
      <w:marLeft w:val="0"/>
      <w:marRight w:val="0"/>
      <w:marTop w:val="0"/>
      <w:marBottom w:val="0"/>
      <w:divBdr>
        <w:top w:val="none" w:sz="0" w:space="0" w:color="auto"/>
        <w:left w:val="none" w:sz="0" w:space="0" w:color="auto"/>
        <w:bottom w:val="none" w:sz="0" w:space="0" w:color="auto"/>
        <w:right w:val="none" w:sz="0" w:space="0" w:color="auto"/>
      </w:divBdr>
    </w:div>
    <w:div w:id="1174802647">
      <w:bodyDiv w:val="1"/>
      <w:marLeft w:val="0"/>
      <w:marRight w:val="0"/>
      <w:marTop w:val="0"/>
      <w:marBottom w:val="0"/>
      <w:divBdr>
        <w:top w:val="none" w:sz="0" w:space="0" w:color="auto"/>
        <w:left w:val="none" w:sz="0" w:space="0" w:color="auto"/>
        <w:bottom w:val="none" w:sz="0" w:space="0" w:color="auto"/>
        <w:right w:val="none" w:sz="0" w:space="0" w:color="auto"/>
      </w:divBdr>
    </w:div>
    <w:div w:id="1496720010">
      <w:bodyDiv w:val="1"/>
      <w:marLeft w:val="0"/>
      <w:marRight w:val="0"/>
      <w:marTop w:val="0"/>
      <w:marBottom w:val="0"/>
      <w:divBdr>
        <w:top w:val="none" w:sz="0" w:space="0" w:color="auto"/>
        <w:left w:val="none" w:sz="0" w:space="0" w:color="auto"/>
        <w:bottom w:val="none" w:sz="0" w:space="0" w:color="auto"/>
        <w:right w:val="none" w:sz="0" w:space="0" w:color="auto"/>
      </w:divBdr>
    </w:div>
    <w:div w:id="1716196540">
      <w:bodyDiv w:val="1"/>
      <w:marLeft w:val="0"/>
      <w:marRight w:val="0"/>
      <w:marTop w:val="0"/>
      <w:marBottom w:val="0"/>
      <w:divBdr>
        <w:top w:val="none" w:sz="0" w:space="0" w:color="auto"/>
        <w:left w:val="none" w:sz="0" w:space="0" w:color="auto"/>
        <w:bottom w:val="none" w:sz="0" w:space="0" w:color="auto"/>
        <w:right w:val="none" w:sz="0" w:space="0" w:color="auto"/>
      </w:divBdr>
    </w:div>
    <w:div w:id="1752661274">
      <w:bodyDiv w:val="1"/>
      <w:marLeft w:val="0"/>
      <w:marRight w:val="0"/>
      <w:marTop w:val="0"/>
      <w:marBottom w:val="0"/>
      <w:divBdr>
        <w:top w:val="none" w:sz="0" w:space="0" w:color="auto"/>
        <w:left w:val="none" w:sz="0" w:space="0" w:color="auto"/>
        <w:bottom w:val="none" w:sz="0" w:space="0" w:color="auto"/>
        <w:right w:val="none" w:sz="0" w:space="0" w:color="auto"/>
      </w:divBdr>
    </w:div>
    <w:div w:id="18418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bas@regeringskansliet.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i.remissvar@regeringskansliet.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eta.soder@funktionsratt.se" TargetMode="External"/><Relationship Id="rId5" Type="http://schemas.openxmlformats.org/officeDocument/2006/relationships/numbering" Target="numbering.xml"/><Relationship Id="rId15" Type="http://schemas.openxmlformats.org/officeDocument/2006/relationships/image" Target="../clipboard/media/image1.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fd.se/vart-uppdrag/publikationer/fns-konvention-och-allmanna-kommentar/sammanfattning-av-allman-kommentar-nr-7/" TargetMode="External"/><Relationship Id="rId3" Type="http://schemas.openxmlformats.org/officeDocument/2006/relationships/hyperlink" Target="https://funktionsrattstockholmslan.se/wp-content/uploads/2022/02/FKB-handbok.pdf" TargetMode="External"/><Relationship Id="rId7" Type="http://schemas.openxmlformats.org/officeDocument/2006/relationships/hyperlink" Target="https://respektforrattigheter.se/" TargetMode="External"/><Relationship Id="rId2" Type="http://schemas.openxmlformats.org/officeDocument/2006/relationships/hyperlink" Target="https://www.regeringen.se/contentassets/3da10d176fae4352bd4ee41b4bbd971a/ny-struktur-for-skydd-av-manskliga-rattigheter-sou-201070" TargetMode="External"/><Relationship Id="rId1" Type="http://schemas.openxmlformats.org/officeDocument/2006/relationships/hyperlink" Target="https://eur-lex.europa.eu/legal-content/SV/TXT/PDF/?uri=CELEX%3A42010Y1215(01)&amp;from=EN&amp;fbclid=IwAR2bxQL_A4ZbdKr3iYrnULIKB3D9xWzlpZdDxYSzU8CWjc0uUlRjbaGi0-A" TargetMode="External"/><Relationship Id="rId6" Type="http://schemas.openxmlformats.org/officeDocument/2006/relationships/hyperlink" Target="https://funktionsratt.se/vart-arbete/remisser/styrkraft-i-funktionshinderpolitiken-sou201923/" TargetMode="External"/><Relationship Id="rId5" Type="http://schemas.openxmlformats.org/officeDocument/2006/relationships/hyperlink" Target="https://funktionsratt.se/nyhet-urvattnad-strategi-utan-aktiv-involvering/" TargetMode="External"/><Relationship Id="rId4" Type="http://schemas.openxmlformats.org/officeDocument/2006/relationships/hyperlink" Target="https://sll.vansterpartiet.se/wp/files/2022/10/44-punktsprogrammet-V-Region-Stockhol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taS&#246;der\OneDrive%20-%20Funktionsr&#228;tt\Skrivbordet\B&#246;rja%20med%20barnen%20SOU%202021-34.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891 459 24575,'64'28'0,"4"1"0,-38-20 0,31 6 0,-49-13 0,0 1 0,0-3 0,0 1 0,0-1 0,22-4 0,-33 4 0,0 0 0,-1 0 0,1 0 0,-1 0 0,0 0 0,1 0 0,0 0 0,-1 0 0,1 0 0,0 0 0,-1 0 0,0 0 0,1 0 0,-1 1 0,1-1 0,0 0 0,-1 2 0,1-2 0,-1 0 0,1 0 0,-1 0 0,0 1 0,0-1 0,1 0 0,-1 1 0,1-1 0,-1 1 0,1-1 0,-1 0 0,0 1 0,0-1 0,1 1 0,-1 0 0,0-1 0,0 0 0,0 1 0,0-1 0,0 1 0,0-1 0,0 2 0,0 27 0,-1-21 0,-17 545 0,18-552 0,0 0 0,0-1 0,0 2 0,0-1 0,0-1 0,0 2 0,0-1 0,-1 0 0,1-1 0,0 1 0,-1 0 0,1 0 0,0-1 0,0 1 0,-1 0 0,1 0 0,-1-1 0,1 0 0,-1 2 0,0-1 0,0 0 0,1-1 0,-2 1 0,1 0 0,0 0 0,-1-1 0,1 0 0,0 0 0,-1 0 0,1 0 0,0 0 0,-1 0 0,1 0 0,-1 0 0,1 0 0,0 0 0,-3 0 0,-5-3 0,-1-1 0,1 1 0,-13-9 0,19 11 0,-138-86 0,-13-8 0,105 72 0,0 1 0,-2 1 0,0 5 0,-66-14 0,52 17 0,-1 5 0,0 2 0,-68 4 0,121 2 0,-4 0 0,0 0 0,0 1 0,0 1 0,-17 5 0,31-6 0,0 0 0,-1 0 0,1 0 0,0 0 0,0 0 0,0 2 0,0-2 0,1 1 0,-2-1 0,2 2 0,0-1 0,-1 0 0,1 1 0,-1-1 0,2 1 0,-2-1 0,2 1 0,-2 1 0,2-2 0,-1 1 0,1-1 0,-1 2 0,2-1 0,-2 0 0,1 1 0,0 5 0,0-4 0,0 0 0,1-2 0,0 3 0,0-2 0,0 0 0,0 1 0,1 0 0,0-1 0,-1 0 0,2 2 0,2 5 0,-3-11 0,-1 1 0,1-1 0,-1 0 0,1 0 0,-1 0 0,0 0 0,0 0 0,1 0 0,-1 0 0,1 0 0,-1 0 0,1 0 0,-1 0 0,1-1 0,-1 1 0,0 0 0,0 0 0,1 0 0,-1-1 0,0 1 0,1 0 0,-1 0 0,1 0 0,-1 0 0,0 0 0,1-1 0,-1 1 0,0-1 0,0 1 0,0 0 0,0-1 0,0 1 0,1 0 0,-1-2 0,12-15 0,-9 14 0,11-17-1365,0-1-5461</inkml:trace>
  <inkml:trace contextRef="#ctx0" brushRef="#br0" timeOffset="1227.25">1203 1123 24575,'10'-4'0,"0"0"0,0 0 0,0 0 0,0-2 0,15-9 0,44-40 0,-42 32 0,34-27 0,-3-3 0,66-75 0,-106 107 0,-2 1 0,0-3 0,-1 0 0,-1 0 0,-1 0 0,-2-3 0,-1 2 0,0-2 0,-1 0 0,7-39 0,-12 39 0,2-33 0,-6 48 0,0 0 0,-1 1 0,0-1 0,-1 1 0,-5-21 0,7 30 0,0-1 0,-1 0 0,0 1 0,0-1 0,0-1 0,1 1 0,-2 1 0,1-1 0,0 1 0,0-2 0,-1 2 0,1-1 0,0 2 0,-1-2 0,0 1 0,1 0 0,-1 0 0,1-1 0,-4 0 0,3 1 0,0 1 0,0 0 0,0 0 0,1 0 0,-1 0 0,1 0 0,-1 0 0,0 0 0,0 1 0,0-1 0,1 1 0,-1 0 0,0-1 0,1 0 0,-1 2 0,1-1 0,-1 0 0,0 0 0,1 0 0,0 0 0,-1 0 0,-1 3 0,-5 6 0,1 0 0,-1 0 0,2 0 0,-1 1 0,2 0 0,-1 0 0,1 1 0,-5 19 0,-5 22 0,2-1 0,3 3 0,2-2 0,2 3 0,3-2 0,3 78 0,1-101 0,2-1 0,1 0 0,10 41 0,-11-62 0,-1 0 0,1 0 0,1 1 0,0-2 0,0 1 0,0-1 0,1 1 0,0-3 0,1 2 0,0 0 0,-1 0 0,2-2 0,0 1 0,13 10 0,-15-15 0,0 0 0,0 0 0,1 2 0,-2-3 0,2 1 0,-1-1 0,1 0 0,-1 0 0,0-1 0,1 2 0,-1-2 0,1 0 0,0 0 0,-1-2 0,1 2 0,-1-1 0,9-3 0,4-2 0,-1 0 0,-1-2 0,1 0 0,17-13 0,18-15-68,-2-1-1,-2-3 1,-1-1 0,-1-2-1,-3-4 1,-1-1-1,-3-1 1,-2-2 0,-2-3-1,-2 0 1,36-83-1,-37 53-1159,-13 22-4914</inkml:trace>
  <inkml:trace contextRef="#ctx0" brushRef="#br0" timeOffset="2542.56">2302 1033 24575,'32'-23'0,"-2"-1"0,-1-2 0,26-30 0,-33 33 0,42-45 0,78-107 0,-109 128 0,-2-2 0,-2 0 0,36-85 0,-57 114 0,-1 0 0,0-2 0,-2 0 0,0 1 0,-1 0 0,-2-2 0,1-30 0,-3 46 0,-1-2 0,1 2 0,-2-1 0,0 0 0,1 0 0,-2 0 0,1 2 0,-1-2 0,0 1 0,-5-8 0,4 9 0,1 2 0,-1-2 0,0 2 0,-1-1 0,1 1 0,-1-1 0,0 2 0,0 0 0,0-1 0,0 1 0,-1 0 0,1 0 0,0 1 0,-10-3 0,9 3 0,0 1 0,0 0 0,0 0 0,0 1 0,0-1 0,0 1 0,-1 0 0,2 1 0,-2 0 0,2-1 0,-2 2 0,1 0 0,1 0 0,-1-1 0,0 2 0,1-1 0,-1 2 0,1-2 0,0 1 0,-7 6 0,0 1 0,1 3 0,-1-2 0,2 1 0,-1-1 0,2 2 0,1 1 0,-10 16 0,-6 17-79,2 1 0,2-1 1,-22 82-1,24-56-79,-17 143 0,30-173 158,2 3 0,3-1 0,4 46 0,-3-77 0,2 2 0,-1-1 0,1 0 0,1 0 0,0-1 0,1 1 0,1-1 0,0-1 0,2 2 0,-1-3 0,1 2 0,14 16 0,-18-26 7,1 0-1,-1 1 1,1-1-1,0 0 1,0 0 0,1 0-1,-1-1 1,0-1-1,1 1 1,1 1-1,-2-3 1,2 2 0,-2-2-1,10 2 1,-7-2 12,0-1 1,0 0 0,0 0 0,0-1-1,0-1 1,-1 1 0,1-1-1,-1 0 1,1 0 0,10-6 0,-2-1 11,-1 0 1,1-1-1,-2 0 1,1-2-1,-2 1 1,0-3 0,0 1-1,-1 0 1,17-25-1,-15 17-31,-1-2 0,-2 0 0,-1 1 0,1-3 0,7-28 0,-9 17 0,0-1 0,6-71 0,-14 103 0,-1-1 0,0 2 0,0-3 0,-2-6 0,2 11 0,0 2 0,0 0 0,0 0 0,0 0 0,0 0 0,0-1 0,0 1 0,0 0 0,0-1 0,0 1 0,0 0 0,-1-1 0,1 1 0,0 0 0,0 0 0,0 0 0,0 0 0,-1 0 0,1-1 0,0 1 0,0 0 0,0 0 0,0 0 0,0-1 0,0 1 0,0 0 0,-1 0 0,1 0 0,0-1 0,-1 1 0,1 0 0,0 0 0,-1 0 0,1 0 0,0 0 0,-1 0 0,1 0 0,0 0 0,0 0 0,0 0 0,0 0 0,-1 0 0,1 0 0,0 0 0,-1 0 0,1 0 0,0 0 0,-1 0 0,1 0 0,0 1 0,0-1 0,-1 0 0,1 1 0,-3 0 0,0 2 0,0 1 0,1-2 0,0 1 0,-1 0 0,2 0 0,-2 0 0,-2 7 0,-13 34 0,13-34 0,-15 43 0,2 0 0,2 1 0,3 2 0,1-2 0,-6 86 0,18-128 0,0 0 0,0 0 0,0 1 0,4 13 0,-3-22 0,-1-1 0,2 1 0,-1 0 0,0 0 0,1 0 0,0-1 0,-1 1 0,2 0 0,-2-1 0,2-1 0,-1 2 0,1-1 0,0-1 0,-1 0 0,1 2 0,6 2 0,-2-2 0,0 0 0,0 0 0,1-2 0,0 1 0,-1 0 0,1-1 0,11 1 0,8 0 0,28 0 0,18-5-189,0-3 0,0-3 0,84-21 0,214-73-1069,18-25-404,-174 55 1651,-203 68 11,18-6 0,0 1 0,53-8 0,-73 15 0,1 2 0,0 0 0,-1 0 0,2 2 0,-2-2 0,1 4 0,-1-3 0,1 2 0,-1 0 0,1 1 0,12 7 0,32 21-124,75 56-1,-89-58-377,86 63-3251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19" ma:contentTypeDescription="Skapa ett nytt dokument." ma:contentTypeScope="" ma:versionID="d2b3446900ee14ebf34d73a0649dc0a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7e159e635c5681df4b562f9d6d2f5d2"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TaxKeywordTaxHTField xmlns="67d30642-fa2f-414a-9a18-777ac9862fba">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4CF9-1E73-4A45-B4E6-1E582F70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3.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s>
</ds:datastoreItem>
</file>

<file path=customXml/itemProps4.xml><?xml version="1.0" encoding="utf-8"?>
<ds:datastoreItem xmlns:ds="http://schemas.openxmlformats.org/officeDocument/2006/customXml" ds:itemID="{D01AE27B-4DA8-4030-9B94-F0E20D8F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Börja med barnen SOU 2021-34.dotx</Template>
  <TotalTime>426</TotalTime>
  <Pages>6</Pages>
  <Words>1584</Words>
  <Characters>8401</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Söder</dc:creator>
  <cp:lastModifiedBy>Agneta Söder</cp:lastModifiedBy>
  <cp:revision>327</cp:revision>
  <cp:lastPrinted>2022-12-16T15:28:00Z</cp:lastPrinted>
  <dcterms:created xsi:type="dcterms:W3CDTF">2022-12-01T15:25:00Z</dcterms:created>
  <dcterms:modified xsi:type="dcterms:W3CDTF">2022-12-16T15:29:00Z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ies>
</file>