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E867" w14:textId="61D1D657" w:rsidR="00CB2876" w:rsidRDefault="00CB2876" w:rsidP="00D364B0">
      <w:pPr>
        <w:pStyle w:val="Rubrik1"/>
      </w:pPr>
      <w:r>
        <w:t>Motion 2</w:t>
      </w:r>
    </w:p>
    <w:p w14:paraId="41AF05D2" w14:textId="2AF2C16E" w:rsidR="0069108D" w:rsidRDefault="00D364B0" w:rsidP="003F6CEE">
      <w:r>
        <w:t>Motion till Funktionsrätt Sveriges kongress 2023</w:t>
      </w:r>
    </w:p>
    <w:p w14:paraId="166F1B70" w14:textId="1F265B03" w:rsidR="00D364B0" w:rsidRPr="003F6CEE" w:rsidRDefault="00D364B0" w:rsidP="003F6CEE">
      <w:pPr>
        <w:pStyle w:val="Rubrik2"/>
      </w:pPr>
      <w:r w:rsidRPr="00CB2876">
        <w:t>Ge fler möjligheten att förstå och gör sig förstådda med kommunikationshjälpmedel</w:t>
      </w:r>
    </w:p>
    <w:p w14:paraId="3F7C60E5" w14:textId="77777777" w:rsidR="00D364B0" w:rsidRPr="00CB2876" w:rsidRDefault="00D364B0" w:rsidP="00D364B0">
      <w:pPr>
        <w:rPr>
          <w:rFonts w:ascii="Book Antiqua" w:hAnsi="Book Antiqua"/>
          <w:sz w:val="24"/>
        </w:rPr>
      </w:pPr>
      <w:r w:rsidRPr="00CB2876">
        <w:rPr>
          <w:rFonts w:ascii="Book Antiqua" w:hAnsi="Book Antiqua"/>
          <w:sz w:val="24"/>
        </w:rPr>
        <w:t xml:space="preserve">Möjligheten att få hjälp för att göra sig förstådd och kunna berätta om hur man mår eller vad man vill är helt avgörande för många av Funktionsrätt Sveriges medlemmar. Kommunikationshjälpmedel kan hjälpa dig om du har svårt att tala eller uttrycka dig. Hjälpmedel kan också vara viktiga för att du själv ska förstå andra. </w:t>
      </w:r>
    </w:p>
    <w:p w14:paraId="219DF66D" w14:textId="77777777" w:rsidR="00D364B0" w:rsidRPr="00CB2876" w:rsidRDefault="00D364B0" w:rsidP="00D364B0">
      <w:pPr>
        <w:rPr>
          <w:rFonts w:ascii="Book Antiqua" w:hAnsi="Book Antiqua"/>
          <w:sz w:val="24"/>
        </w:rPr>
      </w:pPr>
    </w:p>
    <w:p w14:paraId="44038725" w14:textId="77777777" w:rsidR="00D364B0" w:rsidRPr="00CB2876" w:rsidRDefault="00D364B0" w:rsidP="00D364B0">
      <w:pPr>
        <w:rPr>
          <w:rFonts w:ascii="Book Antiqua" w:hAnsi="Book Antiqua"/>
          <w:sz w:val="24"/>
        </w:rPr>
      </w:pPr>
      <w:r w:rsidRPr="00CB2876">
        <w:rPr>
          <w:rFonts w:ascii="Book Antiqua" w:hAnsi="Book Antiqua"/>
          <w:sz w:val="24"/>
        </w:rPr>
        <w:t xml:space="preserve">Den nya tekniken kan innebära en revolution i hur den kan kompensera funktionsnedsättningen. En väg är att satsa på utbildning och ökad tillgång till alternativ och kompletterande kommunikation (AKK), som ger möjlighet att kommunicera genom att med ögonrörelser eller pekskärm styra en specialutvecklad dator som med inbyggda högtalare även ger användare en röst. "Det är deras fönster mot världen", säger ALS-forskaren Caroline Ingre. </w:t>
      </w:r>
    </w:p>
    <w:p w14:paraId="56645E39" w14:textId="77777777" w:rsidR="00D364B0" w:rsidRPr="00CB2876" w:rsidRDefault="00D364B0" w:rsidP="00D364B0">
      <w:pPr>
        <w:rPr>
          <w:rFonts w:ascii="Book Antiqua" w:hAnsi="Book Antiqua"/>
          <w:sz w:val="24"/>
        </w:rPr>
      </w:pPr>
    </w:p>
    <w:p w14:paraId="637F8AFE" w14:textId="77777777" w:rsidR="00D364B0" w:rsidRPr="00CB2876" w:rsidRDefault="00D364B0" w:rsidP="00D364B0">
      <w:pPr>
        <w:rPr>
          <w:rFonts w:ascii="Book Antiqua" w:hAnsi="Book Antiqua"/>
          <w:sz w:val="24"/>
        </w:rPr>
      </w:pPr>
      <w:r w:rsidRPr="00CB2876">
        <w:rPr>
          <w:rFonts w:ascii="Book Antiqua" w:hAnsi="Book Antiqua"/>
          <w:sz w:val="24"/>
        </w:rPr>
        <w:t xml:space="preserve">Att på det sättet kunna uttrycka sig, kommunicera via tal, mejl eller appar, eller att utöva sina intressen, som att spela datorspel, skapar delaktighet och självständighet. Det bidrar även till ökad inkludering med förbättrade möjligheter att gå i skolan eller att arbeta och bättre mental hälsa. Den friheten att styra över sitt liv går hand i hand med FN:s konvention om rättigheter för personer med funktionsnedsättning, som har varit juridiskt bindande i Sverige sedan 2009. </w:t>
      </w:r>
    </w:p>
    <w:p w14:paraId="2F042DC2" w14:textId="77777777" w:rsidR="00D364B0" w:rsidRPr="00CB2876" w:rsidRDefault="00D364B0" w:rsidP="00D364B0">
      <w:pPr>
        <w:rPr>
          <w:rFonts w:ascii="Book Antiqua" w:hAnsi="Book Antiqua"/>
          <w:sz w:val="24"/>
        </w:rPr>
      </w:pPr>
    </w:p>
    <w:p w14:paraId="4E5C2C24" w14:textId="77777777" w:rsidR="00D364B0" w:rsidRPr="00CB2876" w:rsidRDefault="00D364B0" w:rsidP="00D364B0">
      <w:pPr>
        <w:rPr>
          <w:rFonts w:ascii="Book Antiqua" w:hAnsi="Book Antiqua"/>
          <w:sz w:val="24"/>
        </w:rPr>
      </w:pPr>
      <w:r w:rsidRPr="00CB2876">
        <w:rPr>
          <w:rFonts w:ascii="Book Antiqua" w:hAnsi="Book Antiqua"/>
          <w:sz w:val="24"/>
        </w:rPr>
        <w:t xml:space="preserve">Här slås fast att åtgärder ska vidtas för att säkerställa att personer med funktionsnedsättning på lika villkor som andra får tillgång till bland annat information och kommunikation. Syftet är att göra det </w:t>
      </w:r>
      <w:r w:rsidRPr="00CB2876">
        <w:rPr>
          <w:rFonts w:ascii="Book Antiqua" w:hAnsi="Book Antiqua"/>
          <w:sz w:val="24"/>
        </w:rPr>
        <w:lastRenderedPageBreak/>
        <w:t>möjligt för personer med funktionsnedsättning att leva oberoende och att fullt ut delta på alla livets områden.</w:t>
      </w:r>
    </w:p>
    <w:p w14:paraId="4116318D" w14:textId="77777777" w:rsidR="00D364B0" w:rsidRPr="00CB2876" w:rsidRDefault="00D364B0" w:rsidP="00D364B0">
      <w:pPr>
        <w:rPr>
          <w:rFonts w:ascii="Book Antiqua" w:hAnsi="Book Antiqua"/>
          <w:sz w:val="24"/>
        </w:rPr>
      </w:pPr>
    </w:p>
    <w:p w14:paraId="09A8A293" w14:textId="7ABDD2DE" w:rsidR="003F6CEE" w:rsidRPr="00CB2876" w:rsidRDefault="00D364B0" w:rsidP="00D364B0">
      <w:pPr>
        <w:rPr>
          <w:rFonts w:ascii="Book Antiqua" w:hAnsi="Book Antiqua"/>
          <w:sz w:val="24"/>
        </w:rPr>
      </w:pPr>
      <w:r w:rsidRPr="00CB2876">
        <w:rPr>
          <w:rFonts w:ascii="Book Antiqua" w:hAnsi="Book Antiqua"/>
          <w:sz w:val="24"/>
        </w:rPr>
        <w:t xml:space="preserve">Men verkligheten är en annan. I Socialdepartementets utredning ”På lika villkor! – delaktighet, jämlikhet och effektivitet i hjälpmedelsförsörjningen” framkommer att det finns stora regionala skillnader i förskrivningen av kommunikationshjälpmedel. Metoderna för utprovning, där personen som behöver hjälpmedel ofta måste bevisa att hen kan använda hjälpmedlet innan hen får det beviljat, diskriminerar personer med intellektuella funktionsnedsättningar. </w:t>
      </w:r>
      <w:r w:rsidR="003F6CEE">
        <w:rPr>
          <w:rFonts w:ascii="Book Antiqua" w:hAnsi="Book Antiqua"/>
          <w:sz w:val="24"/>
        </w:rPr>
        <w:br/>
      </w:r>
    </w:p>
    <w:p w14:paraId="5385CC6E" w14:textId="5889539D" w:rsidR="00D364B0" w:rsidRPr="00CB2876" w:rsidRDefault="00D364B0" w:rsidP="00D364B0">
      <w:pPr>
        <w:rPr>
          <w:rFonts w:ascii="Book Antiqua" w:hAnsi="Book Antiqua"/>
          <w:sz w:val="24"/>
        </w:rPr>
      </w:pPr>
      <w:r w:rsidRPr="00CB2876">
        <w:rPr>
          <w:rFonts w:ascii="Book Antiqua" w:hAnsi="Book Antiqua"/>
          <w:sz w:val="24"/>
        </w:rPr>
        <w:t xml:space="preserve">Socialstyrelsen beskriver visserligen hur hjälpmedel kan förbättra livskvaliteten för personer med funktionsnedsättning och är en viktig del i habilitering och rehabilitering, som ett stöd för att vardagslivet ska fungera. Däremot tycks myndigheten helt sakna insikt om dagens alltför restriktiva och ojämlika försörjning av högteknologiska kommunikationshjälpmedel, eller om den IQ-diskriminering som sker vid förskrivning. </w:t>
      </w:r>
    </w:p>
    <w:p w14:paraId="4F006968" w14:textId="77777777" w:rsidR="00D364B0" w:rsidRPr="00CB2876" w:rsidRDefault="00D364B0" w:rsidP="00D364B0">
      <w:pPr>
        <w:rPr>
          <w:rFonts w:ascii="Book Antiqua" w:hAnsi="Book Antiqua"/>
          <w:sz w:val="24"/>
        </w:rPr>
      </w:pPr>
      <w:r w:rsidRPr="00CB2876">
        <w:rPr>
          <w:rFonts w:ascii="Book Antiqua" w:hAnsi="Book Antiqua"/>
          <w:sz w:val="24"/>
        </w:rPr>
        <w:t xml:space="preserve">Därför behöver vi i Funktionsrätt Sverige aktivt driva denna fråga under kommande kongressperiod. Politiker och beslutsfattare behöver få kännedom om de möjligheter som rätt kommunikationshjälpmedel innebär för både användare och deras anhöriga. Det gäller inte minst de som har en flerfunktionsnedsättning. </w:t>
      </w:r>
    </w:p>
    <w:p w14:paraId="5DD8A5A1" w14:textId="77777777" w:rsidR="00D364B0" w:rsidRPr="00CB2876" w:rsidRDefault="00D364B0" w:rsidP="00D364B0">
      <w:pPr>
        <w:rPr>
          <w:rFonts w:ascii="Book Antiqua" w:hAnsi="Book Antiqua"/>
          <w:sz w:val="24"/>
        </w:rPr>
      </w:pPr>
    </w:p>
    <w:p w14:paraId="30AB85E5" w14:textId="624E2E41" w:rsidR="00D364B0" w:rsidRDefault="00D364B0" w:rsidP="00D364B0">
      <w:pPr>
        <w:rPr>
          <w:rFonts w:ascii="Book Antiqua" w:hAnsi="Book Antiqua"/>
          <w:sz w:val="24"/>
        </w:rPr>
      </w:pPr>
      <w:r w:rsidRPr="00CB2876">
        <w:rPr>
          <w:rFonts w:ascii="Book Antiqua" w:hAnsi="Book Antiqua"/>
          <w:sz w:val="24"/>
        </w:rPr>
        <w:t>Socialstyrelsen arbetar för en jämlik hjälpmedelsförsörjning. Vi vill se att den blir omsatt i praktiken. Var du bor ska inte avgöra vilken typ av hjälpmedel du får. Nationell statistik av hjälpmedelsförskrivning skulle skapa transparens och främja likvärdighet. Kommunikation – att förstå och bli förstådd – är centralt för livskvaliteten.</w:t>
      </w:r>
    </w:p>
    <w:p w14:paraId="067CA829" w14:textId="77777777" w:rsidR="00B843BE" w:rsidRPr="00CB2876" w:rsidRDefault="00B843BE" w:rsidP="00D364B0">
      <w:pPr>
        <w:rPr>
          <w:rFonts w:ascii="Book Antiqua" w:hAnsi="Book Antiqua"/>
          <w:sz w:val="24"/>
        </w:rPr>
      </w:pPr>
    </w:p>
    <w:p w14:paraId="3F3C78BC" w14:textId="77777777" w:rsidR="00D364B0" w:rsidRPr="00CB2876" w:rsidRDefault="00D364B0" w:rsidP="00D364B0">
      <w:pPr>
        <w:rPr>
          <w:rFonts w:ascii="Book Antiqua" w:hAnsi="Book Antiqua"/>
          <w:sz w:val="24"/>
        </w:rPr>
      </w:pPr>
      <w:r w:rsidRPr="00CB2876">
        <w:rPr>
          <w:rFonts w:ascii="Book Antiqua" w:hAnsi="Book Antiqua"/>
          <w:sz w:val="24"/>
        </w:rPr>
        <w:t>Mot bakgrund av ovanstående yrkar vi att kongressen beslutar</w:t>
      </w:r>
    </w:p>
    <w:p w14:paraId="0DF09646" w14:textId="77777777" w:rsidR="00D364B0" w:rsidRPr="00CB2876" w:rsidRDefault="00D364B0" w:rsidP="00D364B0">
      <w:pPr>
        <w:pStyle w:val="Liststycke"/>
        <w:numPr>
          <w:ilvl w:val="0"/>
          <w:numId w:val="1"/>
        </w:numPr>
        <w:rPr>
          <w:rFonts w:ascii="Book Antiqua" w:hAnsi="Book Antiqua"/>
          <w:sz w:val="24"/>
        </w:rPr>
      </w:pPr>
      <w:r w:rsidRPr="00CB2876">
        <w:rPr>
          <w:rFonts w:ascii="Book Antiqua" w:hAnsi="Book Antiqua"/>
          <w:sz w:val="24"/>
        </w:rPr>
        <w:t>att under kommande kongressperiod aktivt driva frågan om ökad tillgänglighet till kommunikationshjälpmedel.</w:t>
      </w:r>
    </w:p>
    <w:p w14:paraId="61C1A3F7" w14:textId="77777777" w:rsidR="00D364B0" w:rsidRPr="00CB2876" w:rsidRDefault="00D364B0" w:rsidP="00D364B0">
      <w:pPr>
        <w:rPr>
          <w:rFonts w:ascii="Book Antiqua" w:hAnsi="Book Antiqua"/>
          <w:sz w:val="24"/>
        </w:rPr>
      </w:pPr>
    </w:p>
    <w:p w14:paraId="5CBC1ED5" w14:textId="77777777" w:rsidR="00D364B0" w:rsidRPr="00CB2876" w:rsidRDefault="00D364B0" w:rsidP="00D364B0">
      <w:pPr>
        <w:rPr>
          <w:rFonts w:ascii="Book Antiqua" w:hAnsi="Book Antiqua"/>
          <w:sz w:val="24"/>
        </w:rPr>
      </w:pPr>
      <w:r w:rsidRPr="00CB2876">
        <w:rPr>
          <w:rFonts w:ascii="Book Antiqua" w:hAnsi="Book Antiqua"/>
          <w:sz w:val="24"/>
        </w:rPr>
        <w:t>Bengt Eliasson, förbundsordförande, Svenska Epilepsiförbundet</w:t>
      </w:r>
      <w:r w:rsidRPr="00CB2876">
        <w:rPr>
          <w:rFonts w:ascii="Book Antiqua" w:hAnsi="Book Antiqua"/>
          <w:sz w:val="24"/>
        </w:rPr>
        <w:br/>
      </w:r>
      <w:r w:rsidRPr="00CB2876">
        <w:rPr>
          <w:rStyle w:val="cf01"/>
          <w:rFonts w:ascii="Book Antiqua" w:eastAsiaTheme="majorEastAsia" w:hAnsi="Book Antiqua" w:cs="Calibri"/>
          <w:color w:val="auto"/>
          <w:sz w:val="24"/>
          <w:szCs w:val="24"/>
        </w:rPr>
        <w:t xml:space="preserve">Berit Robrandt Ahlberg, </w:t>
      </w:r>
      <w:r w:rsidRPr="00CB2876">
        <w:rPr>
          <w:rFonts w:ascii="Book Antiqua" w:hAnsi="Book Antiqua"/>
          <w:sz w:val="24"/>
        </w:rPr>
        <w:t xml:space="preserve">förbundsordförande, </w:t>
      </w:r>
      <w:r w:rsidRPr="00CB2876">
        <w:rPr>
          <w:rStyle w:val="cf01"/>
          <w:rFonts w:ascii="Book Antiqua" w:eastAsiaTheme="majorEastAsia" w:hAnsi="Book Antiqua" w:cs="Calibri"/>
          <w:color w:val="auto"/>
          <w:sz w:val="24"/>
          <w:szCs w:val="24"/>
        </w:rPr>
        <w:t>Afasiförbundet</w:t>
      </w:r>
      <w:r w:rsidRPr="00CB2876">
        <w:rPr>
          <w:rStyle w:val="Rubrik1Char"/>
          <w:rFonts w:ascii="Book Antiqua" w:hAnsi="Book Antiqua" w:cs="Calibri"/>
          <w:sz w:val="24"/>
          <w:szCs w:val="24"/>
        </w:rPr>
        <w:t xml:space="preserve"> </w:t>
      </w:r>
      <w:r w:rsidRPr="00CB2876">
        <w:rPr>
          <w:rStyle w:val="cf01"/>
          <w:rFonts w:ascii="Book Antiqua" w:eastAsiaTheme="majorEastAsia" w:hAnsi="Book Antiqua" w:cs="Calibri"/>
          <w:sz w:val="24"/>
          <w:szCs w:val="24"/>
        </w:rPr>
        <w:t>et</w:t>
      </w:r>
      <w:r w:rsidRPr="00CB2876">
        <w:rPr>
          <w:rFonts w:ascii="Book Antiqua" w:hAnsi="Book Antiqua" w:cs="Calibri"/>
          <w:sz w:val="24"/>
        </w:rPr>
        <w:br/>
        <w:t xml:space="preserve">Leif Degler, </w:t>
      </w:r>
      <w:r w:rsidRPr="00CB2876">
        <w:rPr>
          <w:rFonts w:ascii="Book Antiqua" w:hAnsi="Book Antiqua"/>
          <w:sz w:val="24"/>
        </w:rPr>
        <w:t xml:space="preserve">förbundsordförande, </w:t>
      </w:r>
      <w:r w:rsidRPr="00CB2876">
        <w:rPr>
          <w:rFonts w:ascii="Book Antiqua" w:hAnsi="Book Antiqua" w:cs="Calibri"/>
          <w:sz w:val="24"/>
        </w:rPr>
        <w:t>Hjärnskadeförbundet Hjärnkraft</w:t>
      </w:r>
    </w:p>
    <w:p w14:paraId="37F7C4FE" w14:textId="77777777" w:rsidR="00D364B0" w:rsidRPr="00CB2876" w:rsidRDefault="00D364B0" w:rsidP="00D364B0">
      <w:pPr>
        <w:rPr>
          <w:rFonts w:ascii="Book Antiqua" w:hAnsi="Book Antiqua" w:cs="Calibri"/>
          <w:sz w:val="24"/>
        </w:rPr>
      </w:pPr>
      <w:r w:rsidRPr="00CB2876">
        <w:rPr>
          <w:rFonts w:ascii="Book Antiqua" w:hAnsi="Book Antiqua" w:cs="Calibri"/>
          <w:sz w:val="24"/>
        </w:rPr>
        <w:t xml:space="preserve">Lise Lidbäck, </w:t>
      </w:r>
      <w:r w:rsidRPr="00CB2876">
        <w:rPr>
          <w:rFonts w:ascii="Book Antiqua" w:hAnsi="Book Antiqua"/>
          <w:sz w:val="24"/>
        </w:rPr>
        <w:t>förbundsordförande,</w:t>
      </w:r>
      <w:r w:rsidRPr="00CB2876">
        <w:rPr>
          <w:rFonts w:ascii="Book Antiqua" w:hAnsi="Book Antiqua" w:cs="Calibri"/>
          <w:sz w:val="24"/>
        </w:rPr>
        <w:t xml:space="preserve"> Neuroförbundet</w:t>
      </w:r>
    </w:p>
    <w:p w14:paraId="374D2887" w14:textId="42FFD0F2" w:rsidR="00D364B0" w:rsidRPr="00CB2876" w:rsidRDefault="00D364B0" w:rsidP="00D364B0">
      <w:pPr>
        <w:rPr>
          <w:rFonts w:ascii="Book Antiqua" w:hAnsi="Book Antiqua" w:cs="Calibri"/>
          <w:sz w:val="24"/>
        </w:rPr>
      </w:pPr>
      <w:r w:rsidRPr="00CB2876">
        <w:rPr>
          <w:rFonts w:ascii="Book Antiqua" w:hAnsi="Book Antiqua" w:cs="Calibri"/>
          <w:sz w:val="24"/>
        </w:rPr>
        <w:t xml:space="preserve">Marina Carlsson, </w:t>
      </w:r>
      <w:r w:rsidRPr="00CB2876">
        <w:rPr>
          <w:rFonts w:ascii="Book Antiqua" w:hAnsi="Book Antiqua"/>
          <w:sz w:val="24"/>
        </w:rPr>
        <w:t xml:space="preserve">förbundsordförande, </w:t>
      </w:r>
      <w:r w:rsidRPr="00CB2876">
        <w:rPr>
          <w:rFonts w:ascii="Book Antiqua" w:hAnsi="Book Antiqua" w:cs="Calibri"/>
          <w:sz w:val="24"/>
        </w:rPr>
        <w:t>Personskadeförbundet RTP</w:t>
      </w:r>
      <w:r w:rsidRPr="00CB2876">
        <w:rPr>
          <w:rStyle w:val="cf01"/>
          <w:rFonts w:ascii="Book Antiqua" w:eastAsiaTheme="majorEastAsia" w:hAnsi="Book Antiqua" w:cs="Calibri"/>
          <w:sz w:val="24"/>
          <w:szCs w:val="24"/>
        </w:rPr>
        <w:br/>
      </w:r>
      <w:r w:rsidRPr="00CB2876">
        <w:rPr>
          <w:rFonts w:ascii="Book Antiqua" w:hAnsi="Book Antiqua" w:cs="Calibri"/>
          <w:sz w:val="24"/>
        </w:rPr>
        <w:t xml:space="preserve">Carina Petersson, </w:t>
      </w:r>
      <w:r w:rsidRPr="00CB2876">
        <w:rPr>
          <w:rFonts w:ascii="Book Antiqua" w:hAnsi="Book Antiqua"/>
          <w:sz w:val="24"/>
        </w:rPr>
        <w:t xml:space="preserve">förbundsordförande, </w:t>
      </w:r>
      <w:r w:rsidRPr="00CB2876">
        <w:rPr>
          <w:rFonts w:ascii="Book Antiqua" w:hAnsi="Book Antiqua" w:cs="Calibri"/>
          <w:sz w:val="24"/>
        </w:rPr>
        <w:t>Strokeförbundet</w:t>
      </w:r>
    </w:p>
    <w:p w14:paraId="0DEBCB9B" w14:textId="54CF35FA" w:rsidR="00950D2B" w:rsidRPr="000E4C53" w:rsidRDefault="00950D2B" w:rsidP="00B843BE">
      <w:pPr>
        <w:pStyle w:val="Rubrik1"/>
        <w:rPr>
          <w:shd w:val="clear" w:color="auto" w:fill="FFFFFF"/>
        </w:rPr>
      </w:pPr>
      <w:r w:rsidRPr="000E4C53">
        <w:rPr>
          <w:shd w:val="clear" w:color="auto" w:fill="FFFFFF"/>
        </w:rPr>
        <w:t>Styrelsens svar på motion 2</w:t>
      </w:r>
    </w:p>
    <w:p w14:paraId="5064827F" w14:textId="758CE417" w:rsidR="00CF5FDA" w:rsidRPr="00B843BE" w:rsidRDefault="000E4C53" w:rsidP="00B843BE">
      <w:pPr>
        <w:pStyle w:val="Ingetavstnd"/>
        <w:rPr>
          <w:szCs w:val="24"/>
        </w:rPr>
      </w:pPr>
      <w:r w:rsidRPr="000E4C53">
        <w:rPr>
          <w:b/>
          <w:bCs/>
          <w:szCs w:val="24"/>
        </w:rPr>
        <w:t>Föredragande från styrelsen</w:t>
      </w:r>
      <w:r w:rsidRPr="000E4C53">
        <w:rPr>
          <w:szCs w:val="24"/>
        </w:rPr>
        <w:t>: Jimmie Trevett</w:t>
      </w:r>
    </w:p>
    <w:p w14:paraId="2E09CE3E" w14:textId="1C6A2F0E" w:rsidR="004F43AD" w:rsidRDefault="007F785B" w:rsidP="007F785B">
      <w:pPr>
        <w:rPr>
          <w:rFonts w:ascii="Book Antiqua" w:hAnsi="Book Antiqua"/>
          <w:sz w:val="24"/>
        </w:rPr>
      </w:pPr>
      <w:r w:rsidRPr="00CB2876">
        <w:rPr>
          <w:rFonts w:ascii="Book Antiqua" w:hAnsi="Book Antiqua"/>
          <w:sz w:val="24"/>
        </w:rPr>
        <w:t xml:space="preserve">Styrelsen delar motionärernas syn på att få stöd vid svårigheter med att kommunicera är en grundläggande mänsklig rättighet och en viktig förutsättning för delaktighet och självständighet. Det bidrar även till förbättrade möjligheter att kunna gå i skolan, att arbeta och bättre mental hälsa. Bostadsort ska inte avgöra vilken typ av hjälpmedel du får. Detta gäller såväl kommunikationshjälpmedel, som andra typer av hjälpmedel och </w:t>
      </w:r>
      <w:r w:rsidR="006C2FEE">
        <w:rPr>
          <w:rFonts w:ascii="Book Antiqua" w:hAnsi="Book Antiqua"/>
          <w:sz w:val="24"/>
        </w:rPr>
        <w:t>m</w:t>
      </w:r>
      <w:r w:rsidR="00285357" w:rsidRPr="00285357">
        <w:rPr>
          <w:rFonts w:ascii="Book Antiqua" w:hAnsi="Book Antiqua"/>
          <w:sz w:val="24"/>
        </w:rPr>
        <w:t>edicintekniska produkter</w:t>
      </w:r>
      <w:r w:rsidR="008D78C6">
        <w:rPr>
          <w:rFonts w:ascii="Book Antiqua" w:hAnsi="Book Antiqua"/>
          <w:sz w:val="24"/>
        </w:rPr>
        <w:t xml:space="preserve">. </w:t>
      </w:r>
      <w:r w:rsidR="00F8290C">
        <w:rPr>
          <w:rFonts w:ascii="Book Antiqua" w:hAnsi="Book Antiqua"/>
          <w:sz w:val="24"/>
        </w:rPr>
        <w:t xml:space="preserve">En annan sak som försvårar tillgången till hjälpmedel i allmänhet är att olika huvudmän har ansvar på området. </w:t>
      </w:r>
      <w:r w:rsidR="00F1639A">
        <w:rPr>
          <w:rFonts w:ascii="Book Antiqua" w:hAnsi="Book Antiqua"/>
          <w:sz w:val="24"/>
        </w:rPr>
        <w:t xml:space="preserve">Det finns ett stort behov av en tydligare samordning på </w:t>
      </w:r>
      <w:r w:rsidR="00495093">
        <w:rPr>
          <w:rFonts w:ascii="Book Antiqua" w:hAnsi="Book Antiqua"/>
          <w:sz w:val="24"/>
        </w:rPr>
        <w:t>hjälpmedel</w:t>
      </w:r>
      <w:r w:rsidR="00F1639A">
        <w:rPr>
          <w:rFonts w:ascii="Book Antiqua" w:hAnsi="Book Antiqua"/>
          <w:sz w:val="24"/>
        </w:rPr>
        <w:t>sområdet.</w:t>
      </w:r>
      <w:r w:rsidR="00495093">
        <w:rPr>
          <w:rFonts w:ascii="Book Antiqua" w:hAnsi="Book Antiqua"/>
          <w:sz w:val="24"/>
        </w:rPr>
        <w:t xml:space="preserve"> </w:t>
      </w:r>
    </w:p>
    <w:p w14:paraId="68383955" w14:textId="77777777" w:rsidR="00F1639A" w:rsidRPr="00EE2849" w:rsidRDefault="00F1639A" w:rsidP="007F785B">
      <w:pPr>
        <w:rPr>
          <w:rFonts w:ascii="Book Antiqua" w:hAnsi="Book Antiqua"/>
          <w:color w:val="FF0000"/>
          <w:sz w:val="24"/>
        </w:rPr>
      </w:pPr>
    </w:p>
    <w:p w14:paraId="7E222301" w14:textId="05284D2B" w:rsidR="00A5645C" w:rsidRPr="00CB2876" w:rsidRDefault="007F785B" w:rsidP="007F785B">
      <w:pPr>
        <w:rPr>
          <w:rFonts w:ascii="Book Antiqua" w:hAnsi="Book Antiqua"/>
          <w:sz w:val="24"/>
        </w:rPr>
      </w:pPr>
      <w:r w:rsidRPr="00CB2876">
        <w:rPr>
          <w:rFonts w:ascii="Book Antiqua" w:hAnsi="Book Antiqua"/>
          <w:sz w:val="24"/>
        </w:rPr>
        <w:t xml:space="preserve">Friheten att styra över sitt liv går hand i hand med FN:s konvention om rättigheter för personer med funktionsnedsättning och rätten att kunna leva självständigt och delta i samhället fullt ut på lika villkor som andra. </w:t>
      </w:r>
    </w:p>
    <w:p w14:paraId="0008256F" w14:textId="01D5B671" w:rsidR="007F785B" w:rsidRPr="00CB2876" w:rsidRDefault="007F785B" w:rsidP="007F785B">
      <w:pPr>
        <w:rPr>
          <w:rFonts w:ascii="Book Antiqua" w:hAnsi="Book Antiqua"/>
          <w:sz w:val="24"/>
        </w:rPr>
      </w:pPr>
      <w:r w:rsidRPr="00CB2876">
        <w:rPr>
          <w:rFonts w:ascii="Book Antiqua" w:hAnsi="Book Antiqua"/>
          <w:sz w:val="24"/>
        </w:rPr>
        <w:t xml:space="preserve">2023 har Funktionsrätt Sverige nominerat Leif Degler från Hjärnskadeförbundet Hjärnkraft till expert i arbetsgruppen för </w:t>
      </w:r>
      <w:r w:rsidRPr="00CB2876">
        <w:rPr>
          <w:rFonts w:ascii="Book Antiqua" w:hAnsi="Book Antiqua"/>
          <w:sz w:val="24"/>
        </w:rPr>
        <w:lastRenderedPageBreak/>
        <w:t>standardisering av digitala kommunikationshjälpmedel inom SIS TK 344.</w:t>
      </w:r>
    </w:p>
    <w:p w14:paraId="379126EE" w14:textId="4ACB502B" w:rsidR="00B549DB" w:rsidRPr="00CB2876" w:rsidRDefault="007F785B" w:rsidP="007F785B">
      <w:pPr>
        <w:rPr>
          <w:rFonts w:ascii="Book Antiqua" w:hAnsi="Book Antiqua"/>
          <w:sz w:val="24"/>
        </w:rPr>
      </w:pPr>
      <w:r w:rsidRPr="00CB2876">
        <w:rPr>
          <w:rFonts w:ascii="Book Antiqua" w:hAnsi="Book Antiqua"/>
          <w:sz w:val="24"/>
        </w:rPr>
        <w:t xml:space="preserve">Det innebär att en möjlighet att påverka området via de nätverk som finns inom standardiseringen, men vi kommer också att få uppdaterad kunskap om vad som är på gång inom digitala kommunikationshjälpmedel. </w:t>
      </w:r>
    </w:p>
    <w:p w14:paraId="0C5168E9" w14:textId="44374D43" w:rsidR="00BF45AD" w:rsidRDefault="007F785B" w:rsidP="00677AC2">
      <w:pPr>
        <w:rPr>
          <w:rFonts w:ascii="Book Antiqua" w:hAnsi="Book Antiqua"/>
          <w:sz w:val="24"/>
        </w:rPr>
      </w:pPr>
      <w:r w:rsidRPr="00CB2876">
        <w:rPr>
          <w:rFonts w:ascii="Book Antiqua" w:hAnsi="Book Antiqua"/>
          <w:sz w:val="24"/>
        </w:rPr>
        <w:t xml:space="preserve">Tillgänglighet är en förutsättning för att personer med funktionsnedsättning ska ha möjlighet att leva självständigt och att delta fullt ut i samhället. </w:t>
      </w:r>
    </w:p>
    <w:p w14:paraId="0A1833BC" w14:textId="787F3421" w:rsidR="00677AC2" w:rsidRDefault="007F785B" w:rsidP="00677AC2">
      <w:pPr>
        <w:rPr>
          <w:rFonts w:ascii="Book Antiqua" w:hAnsi="Book Antiqua"/>
          <w:sz w:val="24"/>
        </w:rPr>
      </w:pPr>
      <w:r w:rsidRPr="00CB2876">
        <w:rPr>
          <w:rFonts w:ascii="Book Antiqua" w:hAnsi="Book Antiqua"/>
          <w:sz w:val="24"/>
        </w:rPr>
        <w:t>Den tekniska utvecklingen ger nya möjligheter att utforma digitala verktyg som möter en stor variation av individuella behov. Men en grundläggande förutsättning för digital delaktighet är också att de digitala tjänsterna utformas så att alla kan använda dem, dvs att de utvecklas utifrån principen om universell utformning så att det finns en flexibilitet i designen som möjliggör för användning på olika sätt och med olika typer av digitala verktyg. Funktionsrätt Sverige har varit starkt engagerade i frågor kring digital tillgänglighet under många år och det finns många strategiskt viktiga frågor att bevaka framöver: implementeringen av tillgänglighetsdirektivet, frågor kring e-legitimation, AI och automatiskt beslutsfattande osv.</w:t>
      </w:r>
    </w:p>
    <w:p w14:paraId="7113DB94" w14:textId="44B85126" w:rsidR="00677AC2" w:rsidRDefault="00DA06CB" w:rsidP="00677AC2">
      <w:pPr>
        <w:rPr>
          <w:rFonts w:ascii="Book Antiqua" w:hAnsi="Book Antiqua"/>
          <w:sz w:val="24"/>
        </w:rPr>
      </w:pPr>
      <w:r w:rsidRPr="00DA06CB">
        <w:rPr>
          <w:rFonts w:ascii="Book Antiqua" w:hAnsi="Book Antiqua"/>
          <w:sz w:val="24"/>
        </w:rPr>
        <w:t xml:space="preserve">Styrelsen anser att Funktionsrätt Sverige </w:t>
      </w:r>
      <w:r w:rsidR="00242419" w:rsidRPr="00242419">
        <w:rPr>
          <w:rFonts w:ascii="Book Antiqua" w:hAnsi="Book Antiqua"/>
          <w:sz w:val="24"/>
        </w:rPr>
        <w:t xml:space="preserve">tillsammans med de medlemsförbund som är engagerade </w:t>
      </w:r>
      <w:r w:rsidR="00242419">
        <w:rPr>
          <w:rFonts w:ascii="Book Antiqua" w:hAnsi="Book Antiqua"/>
          <w:sz w:val="24"/>
        </w:rPr>
        <w:t xml:space="preserve">på detta område </w:t>
      </w:r>
      <w:r w:rsidR="00F52BDB">
        <w:rPr>
          <w:rFonts w:ascii="Book Antiqua" w:hAnsi="Book Antiqua"/>
          <w:sz w:val="24"/>
        </w:rPr>
        <w:t xml:space="preserve">gemensamt </w:t>
      </w:r>
      <w:r w:rsidR="00F52BDB" w:rsidRPr="00672385">
        <w:rPr>
          <w:rFonts w:ascii="Book Antiqua" w:hAnsi="Book Antiqua"/>
          <w:sz w:val="24"/>
        </w:rPr>
        <w:t xml:space="preserve">ska </w:t>
      </w:r>
      <w:r w:rsidRPr="00672385">
        <w:rPr>
          <w:rFonts w:ascii="Book Antiqua" w:hAnsi="Book Antiqua"/>
          <w:sz w:val="24"/>
        </w:rPr>
        <w:t xml:space="preserve">skapa ett </w:t>
      </w:r>
      <w:r w:rsidR="00F52BDB" w:rsidRPr="00672385">
        <w:rPr>
          <w:rFonts w:ascii="Book Antiqua" w:hAnsi="Book Antiqua"/>
          <w:sz w:val="24"/>
        </w:rPr>
        <w:t>samarbets</w:t>
      </w:r>
      <w:r w:rsidRPr="00672385">
        <w:rPr>
          <w:rFonts w:ascii="Book Antiqua" w:hAnsi="Book Antiqua"/>
          <w:sz w:val="24"/>
        </w:rPr>
        <w:t xml:space="preserve">kluster </w:t>
      </w:r>
      <w:r w:rsidR="00F52BDB" w:rsidRPr="00672385">
        <w:rPr>
          <w:rFonts w:ascii="Book Antiqua" w:hAnsi="Book Antiqua"/>
          <w:sz w:val="24"/>
        </w:rPr>
        <w:t xml:space="preserve">och </w:t>
      </w:r>
      <w:r w:rsidR="00677AC2" w:rsidRPr="00672385">
        <w:rPr>
          <w:rFonts w:ascii="Book Antiqua" w:hAnsi="Book Antiqua"/>
          <w:sz w:val="24"/>
        </w:rPr>
        <w:t xml:space="preserve">tillsammans </w:t>
      </w:r>
      <w:r w:rsidR="00F52BDB" w:rsidRPr="00672385">
        <w:rPr>
          <w:rFonts w:ascii="Book Antiqua" w:hAnsi="Book Antiqua"/>
          <w:sz w:val="24"/>
        </w:rPr>
        <w:t>verka för ökad tillgänglighet till</w:t>
      </w:r>
      <w:r w:rsidR="006640F4" w:rsidRPr="00672385">
        <w:rPr>
          <w:rFonts w:ascii="Book Antiqua" w:hAnsi="Book Antiqua"/>
          <w:sz w:val="24"/>
        </w:rPr>
        <w:t xml:space="preserve"> </w:t>
      </w:r>
      <w:r w:rsidR="00F52BDB" w:rsidRPr="00672385">
        <w:rPr>
          <w:rFonts w:ascii="Book Antiqua" w:hAnsi="Book Antiqua"/>
          <w:sz w:val="24"/>
        </w:rPr>
        <w:t xml:space="preserve">kommunikationshjälpmedel </w:t>
      </w:r>
      <w:r w:rsidR="00B92A69" w:rsidRPr="00672385">
        <w:rPr>
          <w:rFonts w:ascii="Book Antiqua" w:hAnsi="Book Antiqua"/>
          <w:sz w:val="24"/>
        </w:rPr>
        <w:t>och andra hjälpmedel.</w:t>
      </w:r>
    </w:p>
    <w:p w14:paraId="4D620743" w14:textId="77777777" w:rsidR="00677AC2" w:rsidRPr="00CB2876" w:rsidRDefault="00677AC2" w:rsidP="00677AC2">
      <w:pPr>
        <w:rPr>
          <w:rFonts w:ascii="Book Antiqua" w:hAnsi="Book Antiqua"/>
          <w:color w:val="FF0000"/>
          <w:sz w:val="24"/>
        </w:rPr>
      </w:pPr>
    </w:p>
    <w:tbl>
      <w:tblPr>
        <w:tblStyle w:val="Tabellrutnt"/>
        <w:tblW w:w="0" w:type="auto"/>
        <w:tblLook w:val="04A0" w:firstRow="1" w:lastRow="0" w:firstColumn="1" w:lastColumn="0" w:noHBand="0" w:noVBand="1"/>
      </w:tblPr>
      <w:tblGrid>
        <w:gridCol w:w="7479"/>
      </w:tblGrid>
      <w:tr w:rsidR="00BF2763" w14:paraId="3F0EF3CC" w14:textId="77777777" w:rsidTr="00426F91">
        <w:tc>
          <w:tcPr>
            <w:tcW w:w="7479" w:type="dxa"/>
            <w:hideMark/>
          </w:tcPr>
          <w:p w14:paraId="00AD6CBF" w14:textId="2C6AA330" w:rsidR="00BF2763" w:rsidRDefault="00BF2763">
            <w:pPr>
              <w:rPr>
                <w:rFonts w:ascii="Book Antiqua" w:hAnsi="Book Antiqua" w:cs="Helvetica"/>
                <w:b/>
                <w:sz w:val="24"/>
              </w:rPr>
            </w:pPr>
            <w:r>
              <w:rPr>
                <w:rFonts w:cs="Helvetica"/>
                <w:b/>
              </w:rPr>
              <w:t>Funktionsrätt Sveriges styrelse föreslår kongressen besluta</w:t>
            </w:r>
          </w:p>
          <w:p w14:paraId="36633741" w14:textId="77777777" w:rsidR="00BF2763" w:rsidRDefault="00BF2763" w:rsidP="00BF2763">
            <w:pPr>
              <w:pStyle w:val="Liststycke"/>
              <w:numPr>
                <w:ilvl w:val="0"/>
                <w:numId w:val="3"/>
              </w:numPr>
              <w:spacing w:after="200" w:line="276" w:lineRule="auto"/>
              <w:rPr>
                <w:rFonts w:cs="Helvetica"/>
              </w:rPr>
            </w:pPr>
            <w:r>
              <w:rPr>
                <w:rFonts w:cs="Helvetica"/>
              </w:rPr>
              <w:t>att motionen anses besvarad</w:t>
            </w:r>
          </w:p>
          <w:p w14:paraId="183186D9" w14:textId="34CCF86D" w:rsidR="00426F91" w:rsidRDefault="00426F91" w:rsidP="00426F91">
            <w:pPr>
              <w:pStyle w:val="Liststycke"/>
              <w:spacing w:after="200" w:line="276" w:lineRule="auto"/>
              <w:rPr>
                <w:rFonts w:cs="Helvetica"/>
              </w:rPr>
            </w:pPr>
          </w:p>
        </w:tc>
      </w:tr>
    </w:tbl>
    <w:p w14:paraId="2EADF7A7" w14:textId="5337FD4F" w:rsidR="00104A68" w:rsidRPr="00104A68" w:rsidRDefault="00104A68" w:rsidP="00447142"/>
    <w:sectPr w:rsidR="00104A68" w:rsidRPr="00104A68" w:rsidSect="003F6CEE">
      <w:headerReference w:type="even" r:id="rId10"/>
      <w:headerReference w:type="default" r:id="rId11"/>
      <w:footerReference w:type="even" r:id="rId12"/>
      <w:footerReference w:type="default" r:id="rId13"/>
      <w:headerReference w:type="first" r:id="rId14"/>
      <w:footerReference w:type="first" r:id="rId15"/>
      <w:pgSz w:w="11906" w:h="16838"/>
      <w:pgMar w:top="1418" w:right="2268" w:bottom="1418" w:left="2268" w:header="709" w:footer="391"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5354" w14:textId="77777777" w:rsidR="00355830" w:rsidRDefault="00355830" w:rsidP="00CB2876">
      <w:pPr>
        <w:spacing w:line="240" w:lineRule="auto"/>
      </w:pPr>
      <w:r>
        <w:separator/>
      </w:r>
    </w:p>
  </w:endnote>
  <w:endnote w:type="continuationSeparator" w:id="0">
    <w:p w14:paraId="3E6072CB" w14:textId="77777777" w:rsidR="00355830" w:rsidRDefault="00355830" w:rsidP="00CB2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810A" w14:textId="77777777" w:rsidR="00E631CE" w:rsidRDefault="00E631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95970"/>
      <w:docPartObj>
        <w:docPartGallery w:val="Page Numbers (Bottom of Page)"/>
        <w:docPartUnique/>
      </w:docPartObj>
    </w:sdtPr>
    <w:sdtEndPr/>
    <w:sdtContent>
      <w:sdt>
        <w:sdtPr>
          <w:id w:val="-390354772"/>
          <w:docPartObj>
            <w:docPartGallery w:val="Page Numbers (Top of Page)"/>
            <w:docPartUnique/>
          </w:docPartObj>
        </w:sdtPr>
        <w:sdtEndPr/>
        <w:sdtContent>
          <w:p w14:paraId="10F32615" w14:textId="79F3CE5B" w:rsidR="00CB2F04" w:rsidRDefault="00CB2F04">
            <w:pPr>
              <w:pStyle w:val="Sidfot"/>
              <w:jc w:val="right"/>
            </w:pPr>
            <w:r>
              <w:t xml:space="preserve">Sida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7312B1EB" w14:textId="67C8E1B4" w:rsidR="00CB2F04" w:rsidRDefault="00CB2F04" w:rsidP="00F37232">
    <w:pPr>
      <w:pStyle w:val="Sidfot"/>
      <w:tabs>
        <w:tab w:val="clear" w:pos="4536"/>
        <w:tab w:val="clear" w:pos="9072"/>
        <w:tab w:val="center" w:pos="3685"/>
      </w:tabs>
    </w:pPr>
    <w:r>
      <w:t>Bilaga 24 Motion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177469"/>
      <w:docPartObj>
        <w:docPartGallery w:val="Page Numbers (Bottom of Page)"/>
        <w:docPartUnique/>
      </w:docPartObj>
    </w:sdtPr>
    <w:sdtEndPr/>
    <w:sdtContent>
      <w:sdt>
        <w:sdtPr>
          <w:id w:val="-1769616900"/>
          <w:docPartObj>
            <w:docPartGallery w:val="Page Numbers (Top of Page)"/>
            <w:docPartUnique/>
          </w:docPartObj>
        </w:sdtPr>
        <w:sdtEndPr/>
        <w:sdtContent>
          <w:p w14:paraId="12C4DE6B" w14:textId="02713B39" w:rsidR="0069108D" w:rsidRDefault="0069108D">
            <w:pPr>
              <w:pStyle w:val="Sidfot"/>
              <w:jc w:val="right"/>
            </w:pPr>
            <w:r>
              <w:t xml:space="preserve">Sida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70DC7FA9" w14:textId="6C62AC84" w:rsidR="001A57B4" w:rsidRDefault="0069108D" w:rsidP="0069108D">
    <w:pPr>
      <w:ind w:left="-1980" w:right="-181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2CA7" w14:textId="77777777" w:rsidR="00355830" w:rsidRDefault="00355830" w:rsidP="00CB2876">
      <w:pPr>
        <w:spacing w:line="240" w:lineRule="auto"/>
      </w:pPr>
      <w:r>
        <w:separator/>
      </w:r>
    </w:p>
  </w:footnote>
  <w:footnote w:type="continuationSeparator" w:id="0">
    <w:p w14:paraId="42C78E2B" w14:textId="77777777" w:rsidR="00355830" w:rsidRDefault="00355830" w:rsidP="00CB28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3EB" w14:textId="77777777" w:rsidR="00E631CE" w:rsidRDefault="00E631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A7EB" w14:textId="31632A79" w:rsidR="00E631CE" w:rsidRDefault="00E631CE">
    <w:pPr>
      <w:pStyle w:val="Sidhuvud"/>
    </w:pPr>
    <w:r>
      <w:t>Bilaga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A93" w14:textId="77777777" w:rsidR="00E631CE" w:rsidRDefault="00E63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291E"/>
    <w:multiLevelType w:val="hybridMultilevel"/>
    <w:tmpl w:val="1F984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F13674"/>
    <w:multiLevelType w:val="hybridMultilevel"/>
    <w:tmpl w:val="37F8A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4742548">
    <w:abstractNumId w:val="0"/>
  </w:num>
  <w:num w:numId="2" w16cid:durableId="1857422904">
    <w:abstractNumId w:val="1"/>
  </w:num>
  <w:num w:numId="3" w16cid:durableId="60280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75EB"/>
    <w:rsid w:val="000175EB"/>
    <w:rsid w:val="000E4C53"/>
    <w:rsid w:val="00104A68"/>
    <w:rsid w:val="00162CE9"/>
    <w:rsid w:val="00242419"/>
    <w:rsid w:val="00270EF8"/>
    <w:rsid w:val="00285357"/>
    <w:rsid w:val="00355830"/>
    <w:rsid w:val="003869B1"/>
    <w:rsid w:val="00391904"/>
    <w:rsid w:val="003B63DE"/>
    <w:rsid w:val="003F6CEE"/>
    <w:rsid w:val="0040312B"/>
    <w:rsid w:val="00406AC5"/>
    <w:rsid w:val="00426F91"/>
    <w:rsid w:val="00447142"/>
    <w:rsid w:val="00495093"/>
    <w:rsid w:val="004F43AD"/>
    <w:rsid w:val="00523AEA"/>
    <w:rsid w:val="006640F4"/>
    <w:rsid w:val="00672385"/>
    <w:rsid w:val="00677AC2"/>
    <w:rsid w:val="0069108D"/>
    <w:rsid w:val="006C2FEE"/>
    <w:rsid w:val="00736612"/>
    <w:rsid w:val="007F785B"/>
    <w:rsid w:val="008678DF"/>
    <w:rsid w:val="008C5430"/>
    <w:rsid w:val="008D78C6"/>
    <w:rsid w:val="00950D2B"/>
    <w:rsid w:val="009A769F"/>
    <w:rsid w:val="00A16F5A"/>
    <w:rsid w:val="00A2638C"/>
    <w:rsid w:val="00A5645C"/>
    <w:rsid w:val="00A956BA"/>
    <w:rsid w:val="00AC4687"/>
    <w:rsid w:val="00B549DB"/>
    <w:rsid w:val="00B843BE"/>
    <w:rsid w:val="00B92A69"/>
    <w:rsid w:val="00BF2763"/>
    <w:rsid w:val="00BF45AD"/>
    <w:rsid w:val="00CB2876"/>
    <w:rsid w:val="00CB2F04"/>
    <w:rsid w:val="00CF5FDA"/>
    <w:rsid w:val="00D00EC4"/>
    <w:rsid w:val="00D364B0"/>
    <w:rsid w:val="00DA06CB"/>
    <w:rsid w:val="00DE0766"/>
    <w:rsid w:val="00E631CE"/>
    <w:rsid w:val="00EE2849"/>
    <w:rsid w:val="00F1639A"/>
    <w:rsid w:val="00F37232"/>
    <w:rsid w:val="00F52BDB"/>
    <w:rsid w:val="00F8290C"/>
    <w:rsid w:val="00F87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7DAA8A"/>
  <w15:chartTrackingRefBased/>
  <w15:docId w15:val="{16980A07-6434-4AF3-8393-9EC63ECA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B0"/>
    <w:pPr>
      <w:spacing w:after="0" w:line="360" w:lineRule="auto"/>
    </w:pPr>
    <w:rPr>
      <w:rFonts w:ascii="Georgia" w:eastAsia="Times New Roman" w:hAnsi="Georgia"/>
      <w:sz w:val="22"/>
      <w:szCs w:val="24"/>
    </w:rPr>
  </w:style>
  <w:style w:type="paragraph" w:styleId="Rubrik1">
    <w:name w:val="heading 1"/>
    <w:basedOn w:val="Normal"/>
    <w:next w:val="Normal"/>
    <w:link w:val="Rubrik1Char"/>
    <w:qFormat/>
    <w:rsid w:val="00DE0766"/>
    <w:pPr>
      <w:keepNext/>
      <w:spacing w:before="240" w:after="60"/>
      <w:outlineLvl w:val="0"/>
    </w:pPr>
    <w:rPr>
      <w:rFonts w:ascii="Arial" w:hAnsi="Arial"/>
      <w:b/>
      <w:bCs/>
      <w:kern w:val="32"/>
      <w:sz w:val="32"/>
      <w:szCs w:val="32"/>
    </w:rPr>
  </w:style>
  <w:style w:type="paragraph" w:styleId="Rubrik2">
    <w:name w:val="heading 2"/>
    <w:basedOn w:val="Normal"/>
    <w:next w:val="Normal"/>
    <w:link w:val="Rubrik2Char"/>
    <w:uiPriority w:val="9"/>
    <w:unhideWhenUsed/>
    <w:qFormat/>
    <w:rsid w:val="00DE0766"/>
    <w:pPr>
      <w:keepNext/>
      <w:spacing w:before="240" w:after="60"/>
      <w:outlineLvl w:val="1"/>
    </w:pPr>
    <w:rPr>
      <w:rFonts w:ascii="Arial" w:hAnsi="Arial"/>
      <w:b/>
      <w:bCs/>
      <w:iCs/>
      <w:sz w:val="28"/>
      <w:szCs w:val="28"/>
    </w:rPr>
  </w:style>
  <w:style w:type="paragraph" w:styleId="Rubrik3">
    <w:name w:val="heading 3"/>
    <w:basedOn w:val="Normal"/>
    <w:next w:val="Normal"/>
    <w:link w:val="Rubrik3Char"/>
    <w:autoRedefine/>
    <w:uiPriority w:val="9"/>
    <w:unhideWhenUsed/>
    <w:qFormat/>
    <w:rsid w:val="003B63DE"/>
    <w:pPr>
      <w:keepNext/>
      <w:keepLines/>
      <w:spacing w:before="40"/>
      <w:outlineLvl w:val="2"/>
    </w:pPr>
    <w:rPr>
      <w:rFonts w:ascii="Arial" w:eastAsiaTheme="majorEastAsia" w:hAnsi="Arial" w:cstheme="majorBidi"/>
      <w:b/>
    </w:rPr>
  </w:style>
  <w:style w:type="paragraph" w:styleId="Rubrik4">
    <w:name w:val="heading 4"/>
    <w:basedOn w:val="Normal"/>
    <w:next w:val="Normal"/>
    <w:link w:val="Rubrik4Char"/>
    <w:uiPriority w:val="9"/>
    <w:unhideWhenUsed/>
    <w:rsid w:val="00104A68"/>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104A68"/>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104A68"/>
    <w:pPr>
      <w:keepNext/>
      <w:keepLines/>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rsid w:val="00104A68"/>
    <w:pPr>
      <w:keepNext/>
      <w:keepLines/>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unhideWhenUsed/>
    <w:rsid w:val="00104A6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unhideWhenUsed/>
    <w:rsid w:val="00104A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DE0766"/>
    <w:rPr>
      <w:rFonts w:ascii="Arial" w:eastAsia="Times New Roman" w:hAnsi="Arial" w:cs="Times New Roman"/>
      <w:b/>
      <w:bCs/>
      <w:kern w:val="32"/>
      <w:sz w:val="32"/>
      <w:szCs w:val="32"/>
    </w:rPr>
  </w:style>
  <w:style w:type="character" w:customStyle="1" w:styleId="Rubrik2Char">
    <w:name w:val="Rubrik 2 Char"/>
    <w:link w:val="Rubrik2"/>
    <w:uiPriority w:val="9"/>
    <w:rsid w:val="00DE0766"/>
    <w:rPr>
      <w:rFonts w:ascii="Arial" w:eastAsia="Times New Roman" w:hAnsi="Arial" w:cs="Times New Roman"/>
      <w:b/>
      <w:bCs/>
      <w:iCs/>
      <w:sz w:val="28"/>
      <w:szCs w:val="28"/>
    </w:rPr>
  </w:style>
  <w:style w:type="character" w:customStyle="1" w:styleId="Rubrik3Char">
    <w:name w:val="Rubrik 3 Char"/>
    <w:basedOn w:val="Standardstycketeckensnitt"/>
    <w:link w:val="Rubrik3"/>
    <w:uiPriority w:val="9"/>
    <w:rsid w:val="003B63DE"/>
    <w:rPr>
      <w:rFonts w:ascii="Arial" w:eastAsiaTheme="majorEastAsia" w:hAnsi="Arial" w:cstheme="majorBidi"/>
      <w:b/>
      <w:sz w:val="24"/>
      <w:szCs w:val="24"/>
      <w:lang w:eastAsia="en-US"/>
    </w:rPr>
  </w:style>
  <w:style w:type="character" w:customStyle="1" w:styleId="Rubrik4Char">
    <w:name w:val="Rubrik 4 Char"/>
    <w:basedOn w:val="Standardstycketeckensnitt"/>
    <w:link w:val="Rubrik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Rubrik5Char">
    <w:name w:val="Rubrik 5 Char"/>
    <w:basedOn w:val="Standardstycketeckensnitt"/>
    <w:link w:val="Rubrik5"/>
    <w:uiPriority w:val="9"/>
    <w:rsid w:val="00104A68"/>
    <w:rPr>
      <w:rFonts w:asciiTheme="majorHAnsi" w:eastAsiaTheme="majorEastAsia" w:hAnsiTheme="majorHAnsi" w:cstheme="majorBidi"/>
      <w:color w:val="365F91" w:themeColor="accent1" w:themeShade="BF"/>
      <w:sz w:val="24"/>
      <w:szCs w:val="22"/>
      <w:lang w:eastAsia="en-US"/>
    </w:rPr>
  </w:style>
  <w:style w:type="paragraph" w:styleId="Rubrik">
    <w:name w:val="Title"/>
    <w:basedOn w:val="Normal"/>
    <w:next w:val="Normal"/>
    <w:link w:val="RubrikChar"/>
    <w:uiPriority w:val="10"/>
    <w:rsid w:val="00104A68"/>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A68"/>
    <w:rPr>
      <w:rFonts w:asciiTheme="majorHAnsi" w:eastAsiaTheme="majorEastAsia" w:hAnsiTheme="majorHAnsi" w:cstheme="majorBidi"/>
      <w:spacing w:val="-10"/>
      <w:kern w:val="28"/>
      <w:sz w:val="56"/>
      <w:szCs w:val="56"/>
      <w:lang w:eastAsia="en-US"/>
    </w:rPr>
  </w:style>
  <w:style w:type="character" w:customStyle="1" w:styleId="Rubrik6Char">
    <w:name w:val="Rubrik 6 Char"/>
    <w:basedOn w:val="Standardstycketeckensnitt"/>
    <w:link w:val="Rubrik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Rubrik7Char">
    <w:name w:val="Rubrik 7 Char"/>
    <w:basedOn w:val="Standardstycketeckensnitt"/>
    <w:link w:val="Rubrik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Rubrik8Char">
    <w:name w:val="Rubrik 8 Char"/>
    <w:basedOn w:val="Standardstycketeckensnitt"/>
    <w:link w:val="Rubrik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Underrubrik">
    <w:name w:val="Subtitle"/>
    <w:basedOn w:val="Normal"/>
    <w:next w:val="Normal"/>
    <w:link w:val="UnderrubrikChar"/>
    <w:uiPriority w:val="11"/>
    <w:rsid w:val="00104A6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Diskretbetoning">
    <w:name w:val="Subtle Emphasis"/>
    <w:basedOn w:val="Standardstycketeckensnitt"/>
    <w:uiPriority w:val="19"/>
    <w:rsid w:val="00104A68"/>
    <w:rPr>
      <w:i/>
      <w:iCs/>
      <w:color w:val="404040" w:themeColor="text1" w:themeTint="BF"/>
    </w:rPr>
  </w:style>
  <w:style w:type="character" w:styleId="Betoning">
    <w:name w:val="Emphasis"/>
    <w:basedOn w:val="Standardstycketeckensnitt"/>
    <w:uiPriority w:val="20"/>
    <w:rsid w:val="00104A68"/>
    <w:rPr>
      <w:i/>
      <w:iCs/>
    </w:rPr>
  </w:style>
  <w:style w:type="paragraph" w:styleId="Ingetavstnd">
    <w:name w:val="No Spacing"/>
    <w:uiPriority w:val="1"/>
    <w:qFormat/>
    <w:rsid w:val="00104A68"/>
    <w:rPr>
      <w:rFonts w:ascii="Book Antiqua" w:hAnsi="Book Antiqua"/>
      <w:sz w:val="24"/>
      <w:szCs w:val="22"/>
      <w:lang w:eastAsia="en-US"/>
    </w:rPr>
  </w:style>
  <w:style w:type="paragraph" w:styleId="Sidhuvud">
    <w:name w:val="header"/>
    <w:basedOn w:val="Normal"/>
    <w:link w:val="SidhuvudChar"/>
    <w:uiPriority w:val="99"/>
    <w:rsid w:val="00D364B0"/>
    <w:pPr>
      <w:tabs>
        <w:tab w:val="center" w:pos="4536"/>
        <w:tab w:val="right" w:pos="9072"/>
      </w:tabs>
    </w:pPr>
  </w:style>
  <w:style w:type="character" w:customStyle="1" w:styleId="SidhuvudChar">
    <w:name w:val="Sidhuvud Char"/>
    <w:basedOn w:val="Standardstycketeckensnitt"/>
    <w:link w:val="Sidhuvud"/>
    <w:uiPriority w:val="99"/>
    <w:rsid w:val="00D364B0"/>
    <w:rPr>
      <w:rFonts w:ascii="Georgia" w:eastAsia="Times New Roman" w:hAnsi="Georgia"/>
      <w:sz w:val="22"/>
      <w:szCs w:val="24"/>
    </w:rPr>
  </w:style>
  <w:style w:type="paragraph" w:styleId="Liststycke">
    <w:name w:val="List Paragraph"/>
    <w:basedOn w:val="Normal"/>
    <w:uiPriority w:val="34"/>
    <w:qFormat/>
    <w:rsid w:val="00D364B0"/>
    <w:pPr>
      <w:ind w:left="720"/>
      <w:contextualSpacing/>
    </w:pPr>
  </w:style>
  <w:style w:type="character" w:customStyle="1" w:styleId="cf01">
    <w:name w:val="cf01"/>
    <w:basedOn w:val="Standardstycketeckensnitt"/>
    <w:rsid w:val="00D364B0"/>
    <w:rPr>
      <w:rFonts w:ascii="Segoe UI" w:hAnsi="Segoe UI" w:cs="Segoe UI"/>
      <w:color w:val="FFFFFF"/>
      <w:sz w:val="36"/>
      <w:szCs w:val="36"/>
    </w:rPr>
  </w:style>
  <w:style w:type="table" w:styleId="Tabellrutnt">
    <w:name w:val="Table Grid"/>
    <w:basedOn w:val="Normaltabell"/>
    <w:uiPriority w:val="59"/>
    <w:rsid w:val="0044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CB2876"/>
    <w:pPr>
      <w:tabs>
        <w:tab w:val="center" w:pos="4536"/>
        <w:tab w:val="right" w:pos="9072"/>
      </w:tabs>
      <w:spacing w:line="240" w:lineRule="auto"/>
    </w:pPr>
  </w:style>
  <w:style w:type="character" w:customStyle="1" w:styleId="SidfotChar">
    <w:name w:val="Sidfot Char"/>
    <w:basedOn w:val="Standardstycketeckensnitt"/>
    <w:link w:val="Sidfot"/>
    <w:uiPriority w:val="99"/>
    <w:rsid w:val="00CB2876"/>
    <w:rPr>
      <w:rFonts w:ascii="Georgia" w:eastAsia="Times New Roman" w:hAnsi="Georgia"/>
      <w:sz w:val="22"/>
      <w:szCs w:val="24"/>
    </w:rPr>
  </w:style>
  <w:style w:type="paragraph" w:styleId="Normalwebb">
    <w:name w:val="Normal (Web)"/>
    <w:basedOn w:val="Normal"/>
    <w:uiPriority w:val="99"/>
    <w:unhideWhenUsed/>
    <w:rsid w:val="00950D2B"/>
    <w:pPr>
      <w:spacing w:before="100" w:beforeAutospacing="1" w:after="100" w:afterAutospacing="1" w:line="240" w:lineRule="auto"/>
    </w:pPr>
    <w:rPr>
      <w:rFonts w:ascii="Times New Roman" w:hAnsi="Times New Roman"/>
      <w:sz w:val="24"/>
    </w:rPr>
  </w:style>
  <w:style w:type="character" w:styleId="Radnummer">
    <w:name w:val="line number"/>
    <w:basedOn w:val="Standardstycketeckensnitt"/>
    <w:uiPriority w:val="99"/>
    <w:semiHidden/>
    <w:unhideWhenUsed/>
    <w:rsid w:val="003F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05706">
      <w:bodyDiv w:val="1"/>
      <w:marLeft w:val="0"/>
      <w:marRight w:val="0"/>
      <w:marTop w:val="0"/>
      <w:marBottom w:val="0"/>
      <w:divBdr>
        <w:top w:val="none" w:sz="0" w:space="0" w:color="auto"/>
        <w:left w:val="none" w:sz="0" w:space="0" w:color="auto"/>
        <w:bottom w:val="none" w:sz="0" w:space="0" w:color="auto"/>
        <w:right w:val="none" w:sz="0" w:space="0" w:color="auto"/>
      </w:divBdr>
    </w:div>
    <w:div w:id="20741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37EAAE5A12404DB0BE1772A4954218" ma:contentTypeVersion="15" ma:contentTypeDescription="Skapa ett nytt dokument." ma:contentTypeScope="" ma:versionID="34136402068cdb079525e9f644a7dd7b">
  <xsd:schema xmlns:xsd="http://www.w3.org/2001/XMLSchema" xmlns:xs="http://www.w3.org/2001/XMLSchema" xmlns:p="http://schemas.microsoft.com/office/2006/metadata/properties" xmlns:ns2="67d30642-fa2f-414a-9a18-777ac9862fba" xmlns:ns3="3fbc1420-511f-47cb-944e-8b9078521f49" targetNamespace="http://schemas.microsoft.com/office/2006/metadata/properties" ma:root="true" ma:fieldsID="496c1beb4a13aae40384b8cd354942a8" ns2:_="" ns3:_="">
    <xsd:import namespace="67d30642-fa2f-414a-9a18-777ac9862fba"/>
    <xsd:import namespace="3fbc1420-511f-47cb-944e-8b9078521f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0642-fa2f-414a-9a18-777ac9862fb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bc1420-511f-47cb-944e-8b9078521f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20131-A885-41DC-8678-08B65B11B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0642-fa2f-414a-9a18-777ac9862fba"/>
    <ds:schemaRef ds:uri="3fbc1420-511f-47cb-944e-8b907852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AB5FE-EF2A-40E1-B0EC-9D10AF7A478A}">
  <ds:schemaRefs>
    <ds:schemaRef ds:uri="http://schemas.microsoft.com/sharepoint/v3/contenttype/forms"/>
  </ds:schemaRefs>
</ds:datastoreItem>
</file>

<file path=customXml/itemProps3.xml><?xml version="1.0" encoding="utf-8"?>
<ds:datastoreItem xmlns:ds="http://schemas.openxmlformats.org/officeDocument/2006/customXml" ds:itemID="{876A7B82-A06A-4D92-B2BB-B182D8D1D2CF}">
  <ds:schemaRefs>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3fbc1420-511f-47cb-944e-8b9078521f49"/>
    <ds:schemaRef ds:uri="67d30642-fa2f-414a-9a18-777ac9862fb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1005</Words>
  <Characters>5328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Mårtensson</dc:creator>
  <cp:keywords/>
  <dc:description/>
  <cp:lastModifiedBy>Marre Ahlsen</cp:lastModifiedBy>
  <cp:revision>47</cp:revision>
  <dcterms:created xsi:type="dcterms:W3CDTF">2023-03-14T14:46:00Z</dcterms:created>
  <dcterms:modified xsi:type="dcterms:W3CDTF">2023-04-05T08:16:00Z</dcterms:modified>
</cp:coreProperties>
</file>