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16702" w14:textId="77777777" w:rsidR="00CB33EE" w:rsidRDefault="00CB33EE" w:rsidP="00CB33EE">
      <w:pPr>
        <w:pStyle w:val="Rubrik2"/>
        <w:jc w:val="center"/>
        <w:rPr>
          <w:rStyle w:val="Stark"/>
          <w:rFonts w:ascii="Book Antiqua" w:hAnsi="Book Antiqua" w:cs="Arial"/>
          <w:color w:val="333333"/>
          <w:sz w:val="24"/>
          <w:szCs w:val="24"/>
        </w:rPr>
      </w:pPr>
      <w:r>
        <w:rPr>
          <w:rFonts w:ascii="Book Antiqua" w:hAnsi="Book Antiqua" w:cs="Arial"/>
          <w:b w:val="0"/>
          <w:bCs w:val="0"/>
          <w:noProof/>
          <w:color w:val="333333"/>
          <w:sz w:val="24"/>
          <w:szCs w:val="24"/>
          <w:lang w:eastAsia="sv-SE"/>
        </w:rPr>
        <w:drawing>
          <wp:inline distT="0" distB="0" distL="0" distR="0" wp14:anchorId="0F098ECB" wp14:editId="7CB7C22E">
            <wp:extent cx="1625181" cy="731442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nktionsrätt Sverige web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741" cy="79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4BAFC" w14:textId="77777777" w:rsidR="00D54D72" w:rsidRDefault="00D54D72" w:rsidP="00080E14">
      <w:pPr>
        <w:rPr>
          <w:rStyle w:val="Stark"/>
          <w:rFonts w:cs="Arial"/>
          <w:color w:val="333333"/>
          <w:szCs w:val="24"/>
        </w:rPr>
      </w:pPr>
    </w:p>
    <w:p w14:paraId="3F949DFE" w14:textId="58DCE12C" w:rsidR="007E21B9" w:rsidRDefault="008310D0" w:rsidP="00080E14">
      <w:r>
        <w:rPr>
          <w:rStyle w:val="Stark"/>
          <w:rFonts w:cs="Arial"/>
          <w:color w:val="333333"/>
          <w:szCs w:val="24"/>
        </w:rPr>
        <w:t xml:space="preserve">Utkast </w:t>
      </w:r>
      <w:r w:rsidR="000F18F2" w:rsidRPr="00CB33EE">
        <w:rPr>
          <w:rStyle w:val="Stark"/>
          <w:rFonts w:cs="Arial"/>
          <w:color w:val="333333"/>
          <w:szCs w:val="24"/>
        </w:rPr>
        <w:t>Funktionsrätt Sveriges kongressuttalande</w:t>
      </w:r>
      <w:r w:rsidR="00CB33EE">
        <w:rPr>
          <w:rStyle w:val="Stark"/>
          <w:rFonts w:cs="Arial"/>
          <w:color w:val="333333"/>
          <w:szCs w:val="24"/>
        </w:rPr>
        <w:t xml:space="preserve"> </w:t>
      </w:r>
      <w:r w:rsidR="004927F6">
        <w:rPr>
          <w:rStyle w:val="Stark"/>
          <w:rFonts w:cs="Arial"/>
          <w:color w:val="333333"/>
          <w:szCs w:val="24"/>
        </w:rPr>
        <w:t>den 1</w:t>
      </w:r>
      <w:r w:rsidR="00080E14">
        <w:rPr>
          <w:rStyle w:val="Stark"/>
          <w:rFonts w:cs="Arial"/>
          <w:color w:val="333333"/>
          <w:szCs w:val="24"/>
        </w:rPr>
        <w:t>1</w:t>
      </w:r>
      <w:r w:rsidR="004927F6">
        <w:rPr>
          <w:rStyle w:val="Stark"/>
          <w:rFonts w:cs="Arial"/>
          <w:color w:val="333333"/>
          <w:szCs w:val="24"/>
        </w:rPr>
        <w:t xml:space="preserve"> maj </w:t>
      </w:r>
      <w:r w:rsidR="00CB33EE">
        <w:rPr>
          <w:rStyle w:val="Stark"/>
          <w:rFonts w:cs="Arial"/>
          <w:color w:val="333333"/>
          <w:szCs w:val="24"/>
        </w:rPr>
        <w:t>20</w:t>
      </w:r>
      <w:r w:rsidR="00080E14">
        <w:rPr>
          <w:rStyle w:val="Stark"/>
          <w:rFonts w:cs="Arial"/>
          <w:color w:val="333333"/>
          <w:szCs w:val="24"/>
        </w:rPr>
        <w:t>23</w:t>
      </w:r>
      <w:r w:rsidR="00080E14" w:rsidRPr="00080E14">
        <w:t xml:space="preserve"> </w:t>
      </w:r>
    </w:p>
    <w:p w14:paraId="17803EAC" w14:textId="77777777" w:rsidR="00080E14" w:rsidRDefault="00080E14" w:rsidP="00080E14"/>
    <w:p w14:paraId="1AD098DF" w14:textId="76DEB809" w:rsidR="004951C2" w:rsidRPr="00AD0213" w:rsidRDefault="004951C2" w:rsidP="00AD0213">
      <w:pPr>
        <w:pStyle w:val="pf0"/>
        <w:rPr>
          <w:rFonts w:ascii="Arial" w:eastAsiaTheme="majorEastAsia" w:hAnsi="Arial" w:cs="Arial"/>
          <w:b/>
          <w:bCs/>
          <w:sz w:val="28"/>
          <w:szCs w:val="28"/>
        </w:rPr>
      </w:pPr>
      <w:r w:rsidRPr="00CE74DB">
        <w:rPr>
          <w:rStyle w:val="cf01"/>
          <w:rFonts w:ascii="Arial" w:eastAsiaTheme="majorEastAsia" w:hAnsi="Arial" w:cs="Arial"/>
          <w:b/>
          <w:bCs/>
          <w:sz w:val="28"/>
          <w:szCs w:val="28"/>
        </w:rPr>
        <w:t xml:space="preserve">Social hållbarhet </w:t>
      </w:r>
      <w:r w:rsidR="00B73CA1">
        <w:rPr>
          <w:rStyle w:val="cf01"/>
          <w:rFonts w:ascii="Arial" w:eastAsiaTheme="majorEastAsia" w:hAnsi="Arial" w:cs="Arial"/>
          <w:b/>
          <w:bCs/>
          <w:sz w:val="28"/>
          <w:szCs w:val="28"/>
        </w:rPr>
        <w:t>med</w:t>
      </w:r>
      <w:r w:rsidRPr="00CE74DB">
        <w:rPr>
          <w:rStyle w:val="cf01"/>
          <w:rFonts w:ascii="Arial" w:eastAsiaTheme="majorEastAsia" w:hAnsi="Arial" w:cs="Arial"/>
          <w:b/>
          <w:bCs/>
          <w:sz w:val="28"/>
          <w:szCs w:val="28"/>
        </w:rPr>
        <w:t xml:space="preserve"> stärkt funktionsrätt</w:t>
      </w:r>
    </w:p>
    <w:p w14:paraId="74446436" w14:textId="0F6BDD6F" w:rsidR="002B09D1" w:rsidRDefault="00AD0213" w:rsidP="002B09D1">
      <w:pPr>
        <w:rPr>
          <w:color w:val="000000" w:themeColor="text1"/>
        </w:rPr>
      </w:pPr>
      <w:r>
        <w:rPr>
          <w:color w:val="000000" w:themeColor="text1"/>
        </w:rPr>
        <w:t>Funktionsrätt Sveriges</w:t>
      </w:r>
      <w:r w:rsidR="00700DE9" w:rsidRPr="7C9B4C7E">
        <w:rPr>
          <w:color w:val="000000" w:themeColor="text1"/>
        </w:rPr>
        <w:t xml:space="preserve"> roll </w:t>
      </w:r>
      <w:r w:rsidR="00700DE9" w:rsidRPr="00AD0213">
        <w:rPr>
          <w:color w:val="000000" w:themeColor="text1"/>
        </w:rPr>
        <w:t>att värna och bevaka funktionsrätten och dess grundfundament</w:t>
      </w:r>
      <w:r w:rsidR="009A3142">
        <w:rPr>
          <w:color w:val="000000" w:themeColor="text1"/>
        </w:rPr>
        <w:t>,</w:t>
      </w:r>
      <w:r w:rsidR="00700DE9" w:rsidRPr="00AD0213">
        <w:rPr>
          <w:color w:val="000000" w:themeColor="text1"/>
        </w:rPr>
        <w:t xml:space="preserve"> </w:t>
      </w:r>
      <w:r w:rsidR="00FB39D8">
        <w:rPr>
          <w:color w:val="000000" w:themeColor="text1"/>
        </w:rPr>
        <w:t xml:space="preserve">människors lika värde, </w:t>
      </w:r>
      <w:r w:rsidR="00700DE9" w:rsidRPr="00AD0213">
        <w:rPr>
          <w:color w:val="000000" w:themeColor="text1"/>
        </w:rPr>
        <w:t>jämlikhet</w:t>
      </w:r>
      <w:r>
        <w:rPr>
          <w:color w:val="000000" w:themeColor="text1"/>
        </w:rPr>
        <w:t xml:space="preserve">, </w:t>
      </w:r>
      <w:r w:rsidR="00206652">
        <w:rPr>
          <w:color w:val="000000" w:themeColor="text1"/>
        </w:rPr>
        <w:t xml:space="preserve">jämställdhet, </w:t>
      </w:r>
      <w:r>
        <w:rPr>
          <w:color w:val="000000" w:themeColor="text1"/>
        </w:rPr>
        <w:t>inkludering</w:t>
      </w:r>
      <w:r w:rsidR="008E4B0A">
        <w:rPr>
          <w:color w:val="000000" w:themeColor="text1"/>
        </w:rPr>
        <w:t>,</w:t>
      </w:r>
      <w:r w:rsidRPr="00AD0213">
        <w:rPr>
          <w:color w:val="000000" w:themeColor="text1"/>
        </w:rPr>
        <w:t xml:space="preserve"> </w:t>
      </w:r>
      <w:r w:rsidR="00700DE9" w:rsidRPr="00AD0213">
        <w:rPr>
          <w:color w:val="000000" w:themeColor="text1"/>
        </w:rPr>
        <w:t>delaktighet, och mångfald</w:t>
      </w:r>
      <w:r w:rsidR="00700DE9" w:rsidRPr="7C9B4C7E">
        <w:rPr>
          <w:color w:val="000000" w:themeColor="text1"/>
        </w:rPr>
        <w:t xml:space="preserve"> </w:t>
      </w:r>
      <w:r w:rsidR="002B09D1">
        <w:rPr>
          <w:color w:val="000000" w:themeColor="text1"/>
        </w:rPr>
        <w:t xml:space="preserve">är </w:t>
      </w:r>
      <w:r w:rsidR="00700DE9" w:rsidRPr="7C9B4C7E">
        <w:rPr>
          <w:color w:val="000000" w:themeColor="text1"/>
        </w:rPr>
        <w:t xml:space="preserve">viktigare än någonsin. </w:t>
      </w:r>
    </w:p>
    <w:p w14:paraId="094B1C61" w14:textId="694B2678" w:rsidR="002B09D1" w:rsidRDefault="002B09D1" w:rsidP="002B09D1">
      <w:pPr>
        <w:rPr>
          <w:color w:val="000000" w:themeColor="text1"/>
        </w:rPr>
      </w:pPr>
      <w:r w:rsidRPr="7C9B4C7E">
        <w:rPr>
          <w:color w:val="000000" w:themeColor="text1"/>
        </w:rPr>
        <w:t xml:space="preserve">Vi lever i en tid där rättighetsperspektivet </w:t>
      </w:r>
      <w:r w:rsidR="0044709D">
        <w:rPr>
          <w:color w:val="000000" w:themeColor="text1"/>
        </w:rPr>
        <w:t xml:space="preserve">ifrågasätts </w:t>
      </w:r>
      <w:r w:rsidRPr="7C9B4C7E">
        <w:rPr>
          <w:color w:val="000000" w:themeColor="text1"/>
        </w:rPr>
        <w:t>och svensk lagstiftning riskerar att urholkas</w:t>
      </w:r>
      <w:r w:rsidR="00D81F06">
        <w:rPr>
          <w:color w:val="000000" w:themeColor="text1"/>
        </w:rPr>
        <w:t>.</w:t>
      </w:r>
      <w:r w:rsidRPr="7C9B4C7E">
        <w:rPr>
          <w:color w:val="000000" w:themeColor="text1"/>
        </w:rPr>
        <w:t xml:space="preserve"> Det oroliga världsläget, </w:t>
      </w:r>
      <w:proofErr w:type="spellStart"/>
      <w:r>
        <w:t>klimathotet</w:t>
      </w:r>
      <w:proofErr w:type="spellEnd"/>
      <w:r w:rsidRPr="7C9B4C7E">
        <w:rPr>
          <w:color w:val="000000" w:themeColor="text1"/>
        </w:rPr>
        <w:t xml:space="preserve">, det politiska klimatet </w:t>
      </w:r>
      <w:r w:rsidR="00C61788">
        <w:rPr>
          <w:color w:val="000000" w:themeColor="text1"/>
        </w:rPr>
        <w:t xml:space="preserve">tillsammans med </w:t>
      </w:r>
      <w:r w:rsidRPr="7C9B4C7E">
        <w:rPr>
          <w:color w:val="000000" w:themeColor="text1"/>
        </w:rPr>
        <w:t xml:space="preserve">den instabila ekonomiska situationen i landet är faktorer som riskerar att leda till ett ifrågasättande av rättigheter och </w:t>
      </w:r>
      <w:r w:rsidR="00E55C5A">
        <w:rPr>
          <w:color w:val="000000" w:themeColor="text1"/>
        </w:rPr>
        <w:t>välfärd</w:t>
      </w:r>
      <w:r w:rsidR="00E55C5A" w:rsidRPr="7C9B4C7E">
        <w:rPr>
          <w:color w:val="000000" w:themeColor="text1"/>
        </w:rPr>
        <w:t xml:space="preserve"> </w:t>
      </w:r>
      <w:r w:rsidRPr="7C9B4C7E">
        <w:rPr>
          <w:color w:val="000000" w:themeColor="text1"/>
        </w:rPr>
        <w:t xml:space="preserve">som tar gemensamma resurser i anspråk. </w:t>
      </w:r>
    </w:p>
    <w:p w14:paraId="204DD1C7" w14:textId="77777777" w:rsidR="004B5021" w:rsidRDefault="004B5021" w:rsidP="004B5021">
      <w:pPr>
        <w:tabs>
          <w:tab w:val="left" w:pos="7371"/>
        </w:tabs>
      </w:pPr>
    </w:p>
    <w:p w14:paraId="4E0A68FB" w14:textId="48516AE8" w:rsidR="00B87A86" w:rsidRPr="00FB39D8" w:rsidRDefault="00B87A86" w:rsidP="002B09D1">
      <w:pPr>
        <w:rPr>
          <w:b/>
          <w:bCs/>
          <w:color w:val="000000" w:themeColor="text1"/>
        </w:rPr>
      </w:pPr>
      <w:r w:rsidRPr="00FB39D8">
        <w:rPr>
          <w:b/>
          <w:bCs/>
          <w:color w:val="000000" w:themeColor="text1"/>
        </w:rPr>
        <w:t xml:space="preserve">Men mänskliga rättigheter går inte att ifrågasätta, de är </w:t>
      </w:r>
      <w:r w:rsidR="00DC7DA3">
        <w:rPr>
          <w:b/>
          <w:bCs/>
          <w:color w:val="000000" w:themeColor="text1"/>
        </w:rPr>
        <w:t xml:space="preserve">universella </w:t>
      </w:r>
      <w:r w:rsidRPr="00FB39D8">
        <w:rPr>
          <w:b/>
          <w:bCs/>
          <w:color w:val="000000" w:themeColor="text1"/>
        </w:rPr>
        <w:t xml:space="preserve">och måste </w:t>
      </w:r>
      <w:r w:rsidR="008B0AF6" w:rsidRPr="00FB39D8">
        <w:rPr>
          <w:b/>
          <w:bCs/>
          <w:color w:val="000000" w:themeColor="text1"/>
        </w:rPr>
        <w:t xml:space="preserve">utgöra </w:t>
      </w:r>
      <w:r w:rsidR="00F70D17" w:rsidRPr="00FB39D8">
        <w:rPr>
          <w:b/>
          <w:bCs/>
          <w:color w:val="000000" w:themeColor="text1"/>
        </w:rPr>
        <w:t>den stabila grund</w:t>
      </w:r>
      <w:r w:rsidR="004F5E9F" w:rsidRPr="00FB39D8">
        <w:rPr>
          <w:b/>
          <w:bCs/>
          <w:color w:val="000000" w:themeColor="text1"/>
        </w:rPr>
        <w:t xml:space="preserve"> vårt samhälle vilar på.</w:t>
      </w:r>
    </w:p>
    <w:p w14:paraId="238D6D0B" w14:textId="218C6844" w:rsidR="00700DE9" w:rsidRDefault="00700DE9" w:rsidP="00700DE9">
      <w:pPr>
        <w:rPr>
          <w:color w:val="000000" w:themeColor="text1"/>
        </w:rPr>
      </w:pPr>
    </w:p>
    <w:p w14:paraId="619F54DA" w14:textId="6B8E80BA" w:rsidR="004B5021" w:rsidRDefault="00080E14" w:rsidP="004B5021">
      <w:pPr>
        <w:tabs>
          <w:tab w:val="left" w:pos="7371"/>
        </w:tabs>
      </w:pPr>
      <w:r>
        <w:t>FN</w:t>
      </w:r>
      <w:r w:rsidR="00B87A86">
        <w:t>:</w:t>
      </w:r>
      <w:r>
        <w:t>s konvention om rättigheter för personer med funktionsnedsättning, Funktionsrättskonventionen</w:t>
      </w:r>
      <w:r w:rsidR="00FB39D8">
        <w:t>,</w:t>
      </w:r>
      <w:r>
        <w:t xml:space="preserve"> är </w:t>
      </w:r>
      <w:r w:rsidR="004F5E9F">
        <w:t xml:space="preserve">därför </w:t>
      </w:r>
      <w:r>
        <w:t xml:space="preserve">ett kraftfullt verktyg när vi skapar ett samhälle för alla. </w:t>
      </w:r>
      <w:r w:rsidR="004B5021">
        <w:t>Alla personer med funktionsnedsättning eller kronisk sjukdom omfattas av funktionsrätten, som staten genom att ratificera konventionen</w:t>
      </w:r>
      <w:r w:rsidR="00FB39D8">
        <w:t xml:space="preserve"> </w:t>
      </w:r>
      <w:r w:rsidR="004B5021">
        <w:t xml:space="preserve">förbundit sig att säkerställa. </w:t>
      </w:r>
    </w:p>
    <w:p w14:paraId="0B63FC68" w14:textId="77777777" w:rsidR="00197219" w:rsidRDefault="00197219" w:rsidP="00B86F36"/>
    <w:p w14:paraId="24A4D5EB" w14:textId="54ED5D39" w:rsidR="00AD4D7E" w:rsidRPr="00AD4D7E" w:rsidRDefault="00080E14" w:rsidP="00AD4D7E">
      <w:pPr>
        <w:rPr>
          <w:lang w:eastAsia="sv-SE"/>
        </w:rPr>
      </w:pPr>
      <w:r>
        <w:t xml:space="preserve">Funktionsrätt </w:t>
      </w:r>
      <w:r>
        <w:rPr>
          <w:lang w:eastAsia="sv-SE"/>
        </w:rPr>
        <w:t>handlar om att alla människor fullt ut ska kunna ta del av sina mänskliga rättigheter. Så ser det inte ut idag.</w:t>
      </w:r>
      <w:r w:rsidR="0048656E">
        <w:rPr>
          <w:lang w:eastAsia="sv-SE"/>
        </w:rPr>
        <w:t xml:space="preserve"> Det visar </w:t>
      </w:r>
      <w:r w:rsidR="005B7D82">
        <w:rPr>
          <w:lang w:eastAsia="sv-SE"/>
        </w:rPr>
        <w:t xml:space="preserve">inte minst </w:t>
      </w:r>
      <w:r w:rsidR="0048656E">
        <w:rPr>
          <w:lang w:eastAsia="sv-SE"/>
        </w:rPr>
        <w:t xml:space="preserve">våra </w:t>
      </w:r>
      <w:r w:rsidR="00B37A63">
        <w:rPr>
          <w:lang w:eastAsia="sv-SE"/>
        </w:rPr>
        <w:t xml:space="preserve">egna </w:t>
      </w:r>
      <w:r w:rsidR="0048656E">
        <w:rPr>
          <w:lang w:eastAsia="sv-SE"/>
        </w:rPr>
        <w:t xml:space="preserve">uppföljningar </w:t>
      </w:r>
      <w:r w:rsidR="00AD4D7E" w:rsidRPr="00AD4D7E">
        <w:rPr>
          <w:lang w:eastAsia="sv-SE"/>
        </w:rPr>
        <w:t>av hur Sverige lever upp till åtagandena i konventionen</w:t>
      </w:r>
      <w:r w:rsidR="00FB39D8">
        <w:rPr>
          <w:lang w:eastAsia="sv-SE"/>
        </w:rPr>
        <w:t>.</w:t>
      </w:r>
    </w:p>
    <w:p w14:paraId="3827E931" w14:textId="3988DAA2" w:rsidR="00B00679" w:rsidRDefault="00B86F36" w:rsidP="00022EF3">
      <w:r>
        <w:t>Brist</w:t>
      </w:r>
      <w:r w:rsidR="004268E7">
        <w:t>er i</w:t>
      </w:r>
      <w:r>
        <w:t xml:space="preserve"> delaktighet och jämlikhet</w:t>
      </w:r>
      <w:r w:rsidR="00197219">
        <w:t xml:space="preserve"> i livsvillkor</w:t>
      </w:r>
      <w:r>
        <w:t xml:space="preserve"> </w:t>
      </w:r>
      <w:r w:rsidR="00BE40BD">
        <w:t xml:space="preserve">är </w:t>
      </w:r>
      <w:r>
        <w:t>tydlig</w:t>
      </w:r>
      <w:r w:rsidR="004268E7">
        <w:t>a</w:t>
      </w:r>
      <w:r>
        <w:t xml:space="preserve"> när det gäller</w:t>
      </w:r>
      <w:r w:rsidR="00BE40BD">
        <w:t xml:space="preserve"> flera områden; rätten </w:t>
      </w:r>
      <w:r w:rsidR="009F1A90">
        <w:t xml:space="preserve">till </w:t>
      </w:r>
      <w:r w:rsidR="000E3162">
        <w:t>jämlik och jämställd hälsa</w:t>
      </w:r>
      <w:r w:rsidR="000E3162">
        <w:t>,</w:t>
      </w:r>
      <w:r w:rsidR="000E3162">
        <w:t xml:space="preserve"> </w:t>
      </w:r>
      <w:r w:rsidR="009F1A90">
        <w:t>inkluderande</w:t>
      </w:r>
      <w:r>
        <w:t xml:space="preserve"> utbildning</w:t>
      </w:r>
      <w:r w:rsidR="009E77A0">
        <w:t xml:space="preserve"> för alla</w:t>
      </w:r>
      <w:r w:rsidR="00EC2020">
        <w:t>,</w:t>
      </w:r>
      <w:r w:rsidR="00BE40BD">
        <w:t xml:space="preserve"> </w:t>
      </w:r>
      <w:r w:rsidR="00EC2020">
        <w:t xml:space="preserve">arbete, </w:t>
      </w:r>
      <w:r w:rsidR="00BE40BD">
        <w:t xml:space="preserve">och </w:t>
      </w:r>
      <w:r w:rsidR="006E6DF5">
        <w:t xml:space="preserve">ekonomisk trygghet är </w:t>
      </w:r>
      <w:r w:rsidR="00022EF3">
        <w:t xml:space="preserve">några </w:t>
      </w:r>
      <w:r w:rsidR="006E6DF5">
        <w:t>exempel</w:t>
      </w:r>
      <w:r w:rsidR="00022EF3">
        <w:t>.</w:t>
      </w:r>
    </w:p>
    <w:p w14:paraId="3E45D786" w14:textId="77777777" w:rsidR="00022EF3" w:rsidRDefault="00022EF3" w:rsidP="00022EF3"/>
    <w:p w14:paraId="521C23E5" w14:textId="49BF537D" w:rsidR="004158E1" w:rsidRDefault="00B00679" w:rsidP="004158E1">
      <w:r>
        <w:t>När vi arbetar för ökad funktionsrätt arbetar vi för ett hållbart samhälle för alla – det hänger</w:t>
      </w:r>
      <w:r w:rsidR="004158E1">
        <w:t xml:space="preserve"> av nödvändighet</w:t>
      </w:r>
      <w:r>
        <w:t xml:space="preserve"> ihop.</w:t>
      </w:r>
      <w:r w:rsidR="004158E1" w:rsidRPr="004158E1">
        <w:t xml:space="preserve"> </w:t>
      </w:r>
    </w:p>
    <w:p w14:paraId="1A9B8204" w14:textId="1C99E687" w:rsidR="00B00679" w:rsidRDefault="00B00679" w:rsidP="00B00679">
      <w:pPr>
        <w:pStyle w:val="Ingetavstnd"/>
      </w:pPr>
    </w:p>
    <w:p w14:paraId="4D1DB02A" w14:textId="11EFEFD4" w:rsidR="0016723C" w:rsidRDefault="00EA14C2" w:rsidP="0016723C">
      <w:pPr>
        <w:pStyle w:val="Ingetavstnd"/>
      </w:pPr>
      <w:bookmarkStart w:id="0" w:name="_Hlk134712929"/>
      <w:r>
        <w:t xml:space="preserve">Funktionsrätt Sverige växer och får en allt starkare röst i samhällsdebatten. </w:t>
      </w:r>
      <w:r w:rsidR="00924A2B">
        <w:t xml:space="preserve">Nu har sammanlagt </w:t>
      </w:r>
      <w:r w:rsidR="00EE74BC">
        <w:t>5</w:t>
      </w:r>
      <w:r w:rsidR="00FB39D8">
        <w:t>2</w:t>
      </w:r>
      <w:r w:rsidR="00EE74BC">
        <w:t xml:space="preserve"> </w:t>
      </w:r>
      <w:r w:rsidR="00924A2B">
        <w:t>förbund</w:t>
      </w:r>
      <w:r w:rsidR="00DC7DA3">
        <w:t>, med sammanlagt 400 000 medlemmar,</w:t>
      </w:r>
      <w:r>
        <w:t xml:space="preserve"> </w:t>
      </w:r>
      <w:r w:rsidR="004546CA">
        <w:t>valt</w:t>
      </w:r>
      <w:r>
        <w:t xml:space="preserve"> att ansluta sig till oss </w:t>
      </w:r>
      <w:r w:rsidR="00090E83">
        <w:t>och v</w:t>
      </w:r>
      <w:r>
        <w:t xml:space="preserve">årt </w:t>
      </w:r>
      <w:r>
        <w:lastRenderedPageBreak/>
        <w:t>gemensamma påverkansarbete sätter avtryck i det politiska samtalet och ger tydlig effekt.</w:t>
      </w:r>
      <w:r w:rsidR="0016723C" w:rsidRPr="0016723C">
        <w:t xml:space="preserve"> </w:t>
      </w:r>
    </w:p>
    <w:bookmarkEnd w:id="0"/>
    <w:p w14:paraId="2A288B95" w14:textId="77777777" w:rsidR="00A764E5" w:rsidRDefault="00A764E5" w:rsidP="00080E14"/>
    <w:p w14:paraId="54A1488B" w14:textId="3F7C99E4" w:rsidR="00EA14C2" w:rsidRDefault="00D54D72" w:rsidP="00080E14">
      <w:r w:rsidRPr="00AB1311">
        <w:t xml:space="preserve">Styrkan ligger i </w:t>
      </w:r>
      <w:r w:rsidRPr="00FB39D8">
        <w:rPr>
          <w:b/>
          <w:bCs/>
        </w:rPr>
        <w:t>vår samlade kraft</w:t>
      </w:r>
      <w:r w:rsidRPr="00AB1311">
        <w:t xml:space="preserve"> och vår framgång </w:t>
      </w:r>
      <w:r>
        <w:t xml:space="preserve">är beroende av att vi fortsätter att </w:t>
      </w:r>
      <w:r w:rsidR="00E05D55">
        <w:t xml:space="preserve">samarbeta och </w:t>
      </w:r>
      <w:r>
        <w:t>dra åt s</w:t>
      </w:r>
      <w:r w:rsidR="00E4551C">
        <w:t>a</w:t>
      </w:r>
      <w:r>
        <w:t>mma håll.</w:t>
      </w:r>
    </w:p>
    <w:p w14:paraId="5552C94C" w14:textId="77777777" w:rsidR="00080E14" w:rsidRDefault="00080E14" w:rsidP="00080E14"/>
    <w:p w14:paraId="556E9EC2" w14:textId="77777777" w:rsidR="00080E14" w:rsidRPr="00104A68" w:rsidRDefault="00080E14"/>
    <w:sectPr w:rsidR="00080E14" w:rsidRPr="00104A68" w:rsidSect="00A956BA">
      <w:pgSz w:w="11906" w:h="16838"/>
      <w:pgMar w:top="1417" w:right="2268" w:bottom="141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0F7"/>
    <w:multiLevelType w:val="hybridMultilevel"/>
    <w:tmpl w:val="480A3A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B33A7"/>
    <w:multiLevelType w:val="hybridMultilevel"/>
    <w:tmpl w:val="C3B8E2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24281"/>
    <w:multiLevelType w:val="hybridMultilevel"/>
    <w:tmpl w:val="1EFC21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89730">
    <w:abstractNumId w:val="2"/>
  </w:num>
  <w:num w:numId="2" w16cid:durableId="517356268">
    <w:abstractNumId w:val="0"/>
  </w:num>
  <w:num w:numId="3" w16cid:durableId="1110465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F2"/>
    <w:rsid w:val="00022EF3"/>
    <w:rsid w:val="000726C4"/>
    <w:rsid w:val="00080E14"/>
    <w:rsid w:val="00090E83"/>
    <w:rsid w:val="000A2D6A"/>
    <w:rsid w:val="000E3162"/>
    <w:rsid w:val="000F18F2"/>
    <w:rsid w:val="00104A68"/>
    <w:rsid w:val="0011158C"/>
    <w:rsid w:val="0016723C"/>
    <w:rsid w:val="00167A77"/>
    <w:rsid w:val="00177A11"/>
    <w:rsid w:val="00197219"/>
    <w:rsid w:val="001B1CCE"/>
    <w:rsid w:val="00206652"/>
    <w:rsid w:val="00236988"/>
    <w:rsid w:val="002B09D1"/>
    <w:rsid w:val="002D6CC7"/>
    <w:rsid w:val="00306560"/>
    <w:rsid w:val="00331D6D"/>
    <w:rsid w:val="003869B1"/>
    <w:rsid w:val="003A7914"/>
    <w:rsid w:val="003B63DE"/>
    <w:rsid w:val="003D1037"/>
    <w:rsid w:val="0040312B"/>
    <w:rsid w:val="004158E1"/>
    <w:rsid w:val="004268E7"/>
    <w:rsid w:val="0044709D"/>
    <w:rsid w:val="00452BC1"/>
    <w:rsid w:val="004546CA"/>
    <w:rsid w:val="0047312E"/>
    <w:rsid w:val="0048656E"/>
    <w:rsid w:val="004927F6"/>
    <w:rsid w:val="004951C2"/>
    <w:rsid w:val="004B10FF"/>
    <w:rsid w:val="004B5021"/>
    <w:rsid w:val="004F5E9F"/>
    <w:rsid w:val="0051248E"/>
    <w:rsid w:val="005B7D82"/>
    <w:rsid w:val="00685220"/>
    <w:rsid w:val="0069199B"/>
    <w:rsid w:val="006E6DF5"/>
    <w:rsid w:val="00700DE9"/>
    <w:rsid w:val="007508F7"/>
    <w:rsid w:val="00760231"/>
    <w:rsid w:val="00790E05"/>
    <w:rsid w:val="007C77FE"/>
    <w:rsid w:val="007E21B9"/>
    <w:rsid w:val="007E5D44"/>
    <w:rsid w:val="008310D0"/>
    <w:rsid w:val="00852889"/>
    <w:rsid w:val="008B0AF6"/>
    <w:rsid w:val="008C418A"/>
    <w:rsid w:val="008E4B0A"/>
    <w:rsid w:val="008E67D8"/>
    <w:rsid w:val="00924A2B"/>
    <w:rsid w:val="009A3142"/>
    <w:rsid w:val="009B608C"/>
    <w:rsid w:val="009E77A0"/>
    <w:rsid w:val="009F1A90"/>
    <w:rsid w:val="00A764E5"/>
    <w:rsid w:val="00A94C44"/>
    <w:rsid w:val="00A956BA"/>
    <w:rsid w:val="00AD0213"/>
    <w:rsid w:val="00AD4D7E"/>
    <w:rsid w:val="00B00679"/>
    <w:rsid w:val="00B37A63"/>
    <w:rsid w:val="00B73CA1"/>
    <w:rsid w:val="00B86F36"/>
    <w:rsid w:val="00B87A86"/>
    <w:rsid w:val="00B95563"/>
    <w:rsid w:val="00BD6E0A"/>
    <w:rsid w:val="00BE40BD"/>
    <w:rsid w:val="00BF4131"/>
    <w:rsid w:val="00BF72F4"/>
    <w:rsid w:val="00C03B7C"/>
    <w:rsid w:val="00C61788"/>
    <w:rsid w:val="00CB33EE"/>
    <w:rsid w:val="00CC1068"/>
    <w:rsid w:val="00D00EC4"/>
    <w:rsid w:val="00D54D72"/>
    <w:rsid w:val="00D81F06"/>
    <w:rsid w:val="00DA27C4"/>
    <w:rsid w:val="00DC7DA3"/>
    <w:rsid w:val="00DE0766"/>
    <w:rsid w:val="00E05D55"/>
    <w:rsid w:val="00E201DB"/>
    <w:rsid w:val="00E4551C"/>
    <w:rsid w:val="00E50BF4"/>
    <w:rsid w:val="00E55C5A"/>
    <w:rsid w:val="00EA14C2"/>
    <w:rsid w:val="00EB5899"/>
    <w:rsid w:val="00EC2020"/>
    <w:rsid w:val="00EE74BC"/>
    <w:rsid w:val="00EE7C07"/>
    <w:rsid w:val="00EF7D7E"/>
    <w:rsid w:val="00F70D17"/>
    <w:rsid w:val="00F8650A"/>
    <w:rsid w:val="00F87EF8"/>
    <w:rsid w:val="00F91CFB"/>
    <w:rsid w:val="00FB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9CB0"/>
  <w15:chartTrackingRefBased/>
  <w15:docId w15:val="{9002B69B-C416-497C-A513-D885E2B9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8F2"/>
    <w:rPr>
      <w:rFonts w:ascii="Book Antiqua" w:hAnsi="Book Antiqua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DE0766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E0766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3B63DE"/>
    <w:pPr>
      <w:keepNext/>
      <w:keepLines/>
      <w:spacing w:before="40"/>
      <w:outlineLvl w:val="2"/>
    </w:pPr>
    <w:rPr>
      <w:rFonts w:ascii="Arial" w:eastAsiaTheme="majorEastAsia" w:hAnsi="Arial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10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104A6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104A6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104A6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104A6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104A6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DE076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uiPriority w:val="9"/>
    <w:rsid w:val="00DE0766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B63DE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rsid w:val="00104A6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104A68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paragraph" w:styleId="Rubrik">
    <w:name w:val="Title"/>
    <w:basedOn w:val="Normal"/>
    <w:next w:val="Normal"/>
    <w:link w:val="RubrikChar"/>
    <w:uiPriority w:val="10"/>
    <w:rsid w:val="00104A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04A6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Rubrik6Char">
    <w:name w:val="Rubrik 6 Char"/>
    <w:basedOn w:val="Standardstycketeckensnitt"/>
    <w:link w:val="Rubrik6"/>
    <w:uiPriority w:val="9"/>
    <w:rsid w:val="00104A68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uiPriority w:val="9"/>
    <w:rsid w:val="00104A6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uiPriority w:val="9"/>
    <w:rsid w:val="00104A6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Rubrik9Char">
    <w:name w:val="Rubrik 9 Char"/>
    <w:basedOn w:val="Standardstycketeckensnitt"/>
    <w:link w:val="Rubrik9"/>
    <w:uiPriority w:val="9"/>
    <w:rsid w:val="00104A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rsid w:val="00104A6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04A6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Diskretbetoning">
    <w:name w:val="Subtle Emphasis"/>
    <w:basedOn w:val="Standardstycketeckensnitt"/>
    <w:uiPriority w:val="19"/>
    <w:rsid w:val="00104A68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104A68"/>
    <w:rPr>
      <w:i/>
      <w:iCs/>
    </w:rPr>
  </w:style>
  <w:style w:type="paragraph" w:styleId="Ingetavstnd">
    <w:name w:val="No Spacing"/>
    <w:uiPriority w:val="1"/>
    <w:qFormat/>
    <w:rsid w:val="00104A68"/>
    <w:rPr>
      <w:rFonts w:ascii="Book Antiqua" w:hAnsi="Book Antiqua"/>
      <w:sz w:val="24"/>
      <w:szCs w:val="22"/>
      <w:lang w:eastAsia="en-US"/>
    </w:rPr>
  </w:style>
  <w:style w:type="character" w:styleId="Stark">
    <w:name w:val="Strong"/>
    <w:basedOn w:val="Standardstycketeckensnitt"/>
    <w:uiPriority w:val="22"/>
    <w:qFormat/>
    <w:rsid w:val="000F18F2"/>
    <w:rPr>
      <w:b/>
      <w:bCs/>
    </w:rPr>
  </w:style>
  <w:style w:type="paragraph" w:styleId="Normalwebb">
    <w:name w:val="Normal (Web)"/>
    <w:basedOn w:val="Normal"/>
    <w:uiPriority w:val="99"/>
    <w:unhideWhenUsed/>
    <w:rsid w:val="000F18F2"/>
    <w:pPr>
      <w:spacing w:after="150"/>
    </w:pPr>
    <w:rPr>
      <w:rFonts w:ascii="Times New Roman" w:eastAsia="Times New Roman" w:hAnsi="Times New Roman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DA27C4"/>
    <w:rPr>
      <w:color w:val="0000FF" w:themeColor="hyperlink"/>
      <w:u w:val="single"/>
    </w:rPr>
  </w:style>
  <w:style w:type="paragraph" w:customStyle="1" w:styleId="pf0">
    <w:name w:val="pf0"/>
    <w:basedOn w:val="Normal"/>
    <w:rsid w:val="00DA27C4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sv-SE"/>
    </w:rPr>
  </w:style>
  <w:style w:type="character" w:customStyle="1" w:styleId="cf01">
    <w:name w:val="cf01"/>
    <w:basedOn w:val="Standardstycketeckensnitt"/>
    <w:rsid w:val="00DA27C4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685220"/>
    <w:rPr>
      <w:rFonts w:ascii="Book Antiqua" w:hAnsi="Book Antiqu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7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290</Words>
  <Characters>1806</Characters>
  <Application>Microsoft Office Word</Application>
  <DocSecurity>0</DocSecurity>
  <Lines>30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Handikappförbunden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Klasén McGrath</dc:creator>
  <cp:keywords/>
  <dc:description/>
  <cp:lastModifiedBy>Monica Klasén McGrath</cp:lastModifiedBy>
  <cp:revision>10</cp:revision>
  <cp:lastPrinted>2023-05-09T11:40:00Z</cp:lastPrinted>
  <dcterms:created xsi:type="dcterms:W3CDTF">2023-05-11T13:58:00Z</dcterms:created>
  <dcterms:modified xsi:type="dcterms:W3CDTF">2023-05-11T14:21:00Z</dcterms:modified>
</cp:coreProperties>
</file>