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79F9" w14:textId="212CFCDC" w:rsidR="002457AB" w:rsidRPr="00CC0C03" w:rsidRDefault="005705B4" w:rsidP="00CC0C03">
      <w:pPr>
        <w:spacing w:after="0" w:line="240" w:lineRule="auto"/>
        <w:rPr>
          <w:rFonts w:ascii="Calibri" w:eastAsia="MS Mincho" w:hAnsi="Calibri"/>
          <w:noProof/>
          <w:sz w:val="28"/>
          <w:szCs w:val="28"/>
          <w:lang w:eastAsia="sv-SE"/>
        </w:rPr>
      </w:pPr>
      <w:r>
        <w:rPr>
          <w:rFonts w:ascii="Calibri" w:eastAsia="MS Mincho" w:hAnsi="Calibri"/>
          <w:noProof/>
          <w:sz w:val="28"/>
          <w:szCs w:val="28"/>
          <w:lang w:eastAsia="sv-SE"/>
        </w:rPr>
        <mc:AlternateContent>
          <mc:Choice Requires="wps">
            <w:drawing>
              <wp:anchor distT="0" distB="0" distL="114300" distR="114300" simplePos="0" relativeHeight="251659264" behindDoc="0" locked="0" layoutInCell="1" allowOverlap="1" wp14:anchorId="20810F24" wp14:editId="6B1E35E0">
                <wp:simplePos x="0" y="0"/>
                <wp:positionH relativeFrom="column">
                  <wp:posOffset>4800600</wp:posOffset>
                </wp:positionH>
                <wp:positionV relativeFrom="paragraph">
                  <wp:posOffset>-755015</wp:posOffset>
                </wp:positionV>
                <wp:extent cx="792480" cy="746760"/>
                <wp:effectExtent l="0" t="0" r="26670" b="15240"/>
                <wp:wrapNone/>
                <wp:docPr id="2136376111" name="Textruta 4"/>
                <wp:cNvGraphicFramePr/>
                <a:graphic xmlns:a="http://schemas.openxmlformats.org/drawingml/2006/main">
                  <a:graphicData uri="http://schemas.microsoft.com/office/word/2010/wordprocessingShape">
                    <wps:wsp>
                      <wps:cNvSpPr txBox="1"/>
                      <wps:spPr>
                        <a:xfrm>
                          <a:off x="0" y="0"/>
                          <a:ext cx="792480" cy="746760"/>
                        </a:xfrm>
                        <a:prstGeom prst="rect">
                          <a:avLst/>
                        </a:prstGeom>
                        <a:solidFill>
                          <a:schemeClr val="lt1"/>
                        </a:solidFill>
                        <a:ln w="6350">
                          <a:solidFill>
                            <a:prstClr val="black"/>
                          </a:solidFill>
                        </a:ln>
                      </wps:spPr>
                      <wps:txbx>
                        <w:txbxContent>
                          <w:p w14:paraId="1F47D147" w14:textId="3173F051" w:rsidR="005705B4" w:rsidRPr="005705B4" w:rsidRDefault="0079453F">
                            <w:pPr>
                              <w:rPr>
                                <w:rFonts w:ascii="Arial" w:hAnsi="Arial" w:cs="Arial"/>
                                <w:b/>
                                <w:bCs/>
                                <w:sz w:val="72"/>
                                <w:szCs w:val="72"/>
                              </w:rPr>
                            </w:pPr>
                            <w:r>
                              <w:rPr>
                                <w:rFonts w:ascii="Arial" w:hAnsi="Arial" w:cs="Arial"/>
                                <w:b/>
                                <w:bCs/>
                                <w:sz w:val="72"/>
                                <w:szCs w:val="72"/>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10F24" id="_x0000_t202" coordsize="21600,21600" o:spt="202" path="m,l,21600r21600,l21600,xe">
                <v:stroke joinstyle="miter"/>
                <v:path gradientshapeok="t" o:connecttype="rect"/>
              </v:shapetype>
              <v:shape id="Textruta 4" o:spid="_x0000_s1026" type="#_x0000_t202" style="position:absolute;margin-left:378pt;margin-top:-59.45pt;width:62.4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" fillcolor="white [3201]" strokeweight=".5pt">
                <v:textbox>
                  <w:txbxContent>
                    <w:p w14:paraId="1F47D147" w14:textId="3173F051" w:rsidR="005705B4" w:rsidRPr="005705B4" w:rsidRDefault="0079453F">
                      <w:pPr>
                        <w:rPr>
                          <w:rFonts w:ascii="Arial" w:hAnsi="Arial" w:cs="Arial"/>
                          <w:b/>
                          <w:bCs/>
                          <w:sz w:val="72"/>
                          <w:szCs w:val="72"/>
                        </w:rPr>
                      </w:pPr>
                      <w:r>
                        <w:rPr>
                          <w:rFonts w:ascii="Arial" w:hAnsi="Arial" w:cs="Arial"/>
                          <w:b/>
                          <w:bCs/>
                          <w:sz w:val="72"/>
                          <w:szCs w:val="72"/>
                        </w:rPr>
                        <w:t>28</w:t>
                      </w:r>
                    </w:p>
                  </w:txbxContent>
                </v:textbox>
              </v:shape>
            </w:pict>
          </mc:Fallback>
        </mc:AlternateContent>
      </w:r>
      <w:r w:rsidR="002457AB" w:rsidRPr="00F50162">
        <w:rPr>
          <w:b/>
          <w:bCs/>
        </w:rPr>
        <w:t xml:space="preserve">Motion </w:t>
      </w:r>
      <w:r w:rsidR="00DE4EBA">
        <w:rPr>
          <w:b/>
          <w:bCs/>
        </w:rPr>
        <w:t>8</w:t>
      </w:r>
      <w:r w:rsidR="002457AB" w:rsidRPr="00F50162">
        <w:rPr>
          <w:b/>
          <w:bCs/>
        </w:rPr>
        <w:t xml:space="preserve"> till Funktionsrätt Sveriges kongress 2025</w:t>
      </w:r>
    </w:p>
    <w:p w14:paraId="559E7A37" w14:textId="57A94AF3" w:rsidR="005705B4" w:rsidRPr="00CF7722" w:rsidRDefault="005705B4" w:rsidP="00CF7722">
      <w:pPr>
        <w:pStyle w:val="Rubrik1"/>
        <w:rPr>
          <w:rFonts w:eastAsia="MS Mincho"/>
          <w:lang w:eastAsia="sv-SE"/>
        </w:rPr>
      </w:pPr>
      <w:r w:rsidRPr="0033425E">
        <w:rPr>
          <w:rFonts w:eastAsia="MS Mincho"/>
          <w:lang w:eastAsia="sv-SE"/>
        </w:rPr>
        <w:t xml:space="preserve">Inkluderande mötestider för ökad tillgänglighet och demokrati </w:t>
      </w:r>
    </w:p>
    <w:p w14:paraId="3BC38146" w14:textId="5B852E42" w:rsidR="005705B4" w:rsidRPr="0033425E" w:rsidRDefault="00DE4EBA" w:rsidP="005705B4">
      <w:pPr>
        <w:spacing w:after="0" w:line="240" w:lineRule="auto"/>
        <w:rPr>
          <w:rFonts w:eastAsia="MS Mincho"/>
          <w:szCs w:val="24"/>
          <w:lang w:eastAsia="sv-SE"/>
        </w:rPr>
      </w:pPr>
      <w:r>
        <w:rPr>
          <w:rFonts w:eastAsia="MS Mincho"/>
          <w:szCs w:val="24"/>
          <w:lang w:eastAsia="sv-SE"/>
        </w:rPr>
        <w:t>Avsändare</w:t>
      </w:r>
      <w:r w:rsidR="005705B4" w:rsidRPr="0033425E">
        <w:rPr>
          <w:rFonts w:eastAsia="MS Mincho"/>
          <w:szCs w:val="24"/>
          <w:lang w:eastAsia="sv-SE"/>
        </w:rPr>
        <w:t>: Mag- och tarmförbundet</w:t>
      </w:r>
    </w:p>
    <w:p w14:paraId="69282488" w14:textId="77777777" w:rsidR="005705B4" w:rsidRPr="0033425E" w:rsidRDefault="005705B4" w:rsidP="005705B4">
      <w:pPr>
        <w:spacing w:after="0" w:line="240" w:lineRule="auto"/>
        <w:rPr>
          <w:rFonts w:eastAsia="MS Mincho"/>
          <w:szCs w:val="24"/>
          <w:lang w:eastAsia="sv-SE"/>
        </w:rPr>
      </w:pPr>
    </w:p>
    <w:p w14:paraId="440E6C2B" w14:textId="77777777" w:rsidR="005705B4" w:rsidRPr="0033425E" w:rsidRDefault="005705B4" w:rsidP="005705B4">
      <w:pPr>
        <w:spacing w:after="0" w:line="259" w:lineRule="auto"/>
        <w:rPr>
          <w:rFonts w:eastAsia="MS Mincho"/>
          <w:szCs w:val="24"/>
          <w:lang w:eastAsia="sv-SE"/>
        </w:rPr>
      </w:pPr>
      <w:r w:rsidRPr="0033425E">
        <w:rPr>
          <w:rFonts w:eastAsia="MS Mincho"/>
          <w:b/>
          <w:bCs/>
          <w:szCs w:val="24"/>
          <w:lang w:eastAsia="sv-SE"/>
        </w:rPr>
        <w:t>Bakgrund</w:t>
      </w:r>
    </w:p>
    <w:p w14:paraId="785883A3"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Centrala möten, såsom ordförandemöten, kongress och andra viktiga sammanträden inom paraplyorganisationen läggs för närvarande på vardagar under ordinarie arbetstid, vilket gör det svårt för många att delta i Funktionsrätt Sveriges viktiga arbete.</w:t>
      </w:r>
    </w:p>
    <w:p w14:paraId="76BEF222" w14:textId="77777777" w:rsidR="005705B4" w:rsidRPr="0033425E" w:rsidRDefault="005705B4" w:rsidP="005705B4">
      <w:pPr>
        <w:spacing w:after="0" w:line="240" w:lineRule="auto"/>
        <w:rPr>
          <w:rFonts w:eastAsia="MS Mincho"/>
          <w:szCs w:val="24"/>
          <w:lang w:eastAsia="sv-SE"/>
        </w:rPr>
      </w:pPr>
    </w:p>
    <w:p w14:paraId="165BEE2D"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Många av de personer som engagerar sig i funktionsrättsfrågor gör detta ideellt, ofta utanför ordinarie arbetstid. För dem som förvärvsarbetar innebär dagens mötestider att deras möjlighet att bidra till organisationens arbete och utveckling begränsas. Detta är ett hinder för ett verkligt inkluderande och tillgängligt arbete, vilket står i kontrast till Funktionsrätt Sveriges värderingar om tillgänglighet och inkludering.</w:t>
      </w:r>
    </w:p>
    <w:p w14:paraId="5FCCF682" w14:textId="77777777" w:rsidR="005705B4" w:rsidRPr="0033425E" w:rsidRDefault="005705B4" w:rsidP="005705B4">
      <w:pPr>
        <w:spacing w:after="0" w:line="240" w:lineRule="auto"/>
        <w:rPr>
          <w:rFonts w:eastAsia="MS Mincho"/>
          <w:szCs w:val="24"/>
          <w:lang w:eastAsia="sv-SE"/>
        </w:rPr>
      </w:pPr>
    </w:p>
    <w:p w14:paraId="5519C1FA"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Mag- och tarmförbundets förtroendevalda är spridda över hela landet och för många av våra förtroendevalda är det orimligt att delta i ett endagarsmöte mitt i veckan. Så är helt säkert situationen för många av Funktionsrätt Sveriges medlemsförbund.</w:t>
      </w:r>
    </w:p>
    <w:p w14:paraId="58336B1C" w14:textId="77777777" w:rsidR="005705B4" w:rsidRPr="0033425E" w:rsidRDefault="005705B4" w:rsidP="005705B4">
      <w:pPr>
        <w:spacing w:after="0" w:line="240" w:lineRule="auto"/>
        <w:rPr>
          <w:rFonts w:eastAsia="MS Mincho"/>
          <w:szCs w:val="24"/>
          <w:lang w:eastAsia="sv-SE"/>
        </w:rPr>
      </w:pPr>
    </w:p>
    <w:p w14:paraId="47A10277"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Särskilt viktig är kongressen, som utgör en demokratisk central punkt i Funktionsrätt Sveriges verksamhet. Det är därför en fråga om demokrati att göra denna tillgänglig för alla medlemsförbund, även för mindre och medelstora organisationer som inte har flertalet representanter i Stockholmsområdet.</w:t>
      </w:r>
    </w:p>
    <w:p w14:paraId="06E85B49" w14:textId="77777777" w:rsidR="005705B4" w:rsidRPr="0033425E" w:rsidRDefault="005705B4" w:rsidP="005705B4">
      <w:pPr>
        <w:spacing w:after="0" w:line="240" w:lineRule="auto"/>
        <w:rPr>
          <w:rFonts w:eastAsia="MS Mincho"/>
          <w:szCs w:val="24"/>
          <w:lang w:eastAsia="sv-SE"/>
        </w:rPr>
      </w:pPr>
    </w:p>
    <w:p w14:paraId="1B02C102" w14:textId="77777777" w:rsidR="005705B4" w:rsidRPr="0033425E" w:rsidRDefault="005705B4" w:rsidP="005705B4">
      <w:pPr>
        <w:spacing w:after="0" w:line="240" w:lineRule="auto"/>
        <w:rPr>
          <w:rFonts w:eastAsia="MS Mincho"/>
          <w:szCs w:val="24"/>
          <w:lang w:eastAsia="sv-SE"/>
        </w:rPr>
      </w:pPr>
      <w:r w:rsidRPr="0033425E">
        <w:rPr>
          <w:rFonts w:eastAsia="MS Mincho"/>
          <w:b/>
          <w:bCs/>
          <w:szCs w:val="24"/>
          <w:lang w:eastAsia="sv-SE"/>
        </w:rPr>
        <w:t>Förslag till beslut:</w:t>
      </w:r>
    </w:p>
    <w:p w14:paraId="53B33A20"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Mag- och tarmförbundet föreslår att Funktionsrätt Sverige förändrar sina mötestider för framtida möten, såsom ordförandemöten, kongress och andra centrala möten, så att dessa inte längre hålls under ordinarie arbetstid.</w:t>
      </w:r>
    </w:p>
    <w:p w14:paraId="1DC9B3A5" w14:textId="77777777" w:rsidR="005705B4" w:rsidRPr="0033425E" w:rsidRDefault="005705B4" w:rsidP="005705B4">
      <w:pPr>
        <w:spacing w:after="0" w:line="240" w:lineRule="auto"/>
        <w:rPr>
          <w:rFonts w:eastAsia="MS Mincho"/>
          <w:szCs w:val="24"/>
          <w:lang w:eastAsia="sv-SE"/>
        </w:rPr>
      </w:pPr>
    </w:p>
    <w:p w14:paraId="5DFD887F" w14:textId="77777777" w:rsidR="005705B4" w:rsidRPr="0033425E" w:rsidRDefault="005705B4" w:rsidP="005705B4">
      <w:pPr>
        <w:numPr>
          <w:ilvl w:val="0"/>
          <w:numId w:val="4"/>
        </w:numPr>
        <w:spacing w:after="0" w:line="240" w:lineRule="auto"/>
        <w:contextualSpacing/>
        <w:rPr>
          <w:rFonts w:eastAsia="MS Mincho"/>
          <w:szCs w:val="24"/>
          <w:lang w:eastAsia="sv-SE"/>
        </w:rPr>
      </w:pPr>
      <w:r w:rsidRPr="0033425E">
        <w:rPr>
          <w:rFonts w:eastAsia="MS Mincho"/>
          <w:szCs w:val="24"/>
          <w:lang w:eastAsia="sv-SE"/>
        </w:rPr>
        <w:t>Att kongressen planeras till helger, så att deltagarna kan resa in på lördagen och resa hem på söndagen.</w:t>
      </w:r>
    </w:p>
    <w:p w14:paraId="626A5BE2" w14:textId="77777777" w:rsidR="005705B4" w:rsidRPr="0033425E" w:rsidRDefault="005705B4" w:rsidP="005705B4">
      <w:pPr>
        <w:numPr>
          <w:ilvl w:val="0"/>
          <w:numId w:val="4"/>
        </w:numPr>
        <w:spacing w:after="0" w:line="240" w:lineRule="auto"/>
        <w:contextualSpacing/>
        <w:rPr>
          <w:rFonts w:eastAsia="MS Mincho"/>
          <w:szCs w:val="24"/>
          <w:lang w:eastAsia="sv-SE"/>
        </w:rPr>
      </w:pPr>
      <w:r w:rsidRPr="0033425E">
        <w:rPr>
          <w:rFonts w:eastAsia="MS Mincho"/>
          <w:szCs w:val="24"/>
          <w:lang w:eastAsia="sv-SE"/>
        </w:rPr>
        <w:t>Att fysiska ordförandemöten (minst ett per år då kongressen inte hålls) förläggs på helgen eller i anslutning till helger.</w:t>
      </w:r>
    </w:p>
    <w:p w14:paraId="2553CE96" w14:textId="77777777" w:rsidR="005705B4" w:rsidRPr="0033425E" w:rsidRDefault="005705B4" w:rsidP="005705B4">
      <w:pPr>
        <w:numPr>
          <w:ilvl w:val="0"/>
          <w:numId w:val="4"/>
        </w:numPr>
        <w:spacing w:after="0" w:line="240" w:lineRule="auto"/>
        <w:contextualSpacing/>
        <w:rPr>
          <w:rFonts w:eastAsia="MS Mincho"/>
          <w:szCs w:val="24"/>
          <w:lang w:eastAsia="sv-SE"/>
        </w:rPr>
      </w:pPr>
      <w:r w:rsidRPr="0033425E">
        <w:rPr>
          <w:rFonts w:eastAsia="MS Mincho"/>
          <w:szCs w:val="24"/>
          <w:lang w:eastAsia="sv-SE"/>
        </w:rPr>
        <w:t xml:space="preserve">Att digitala ordförandemöten hålls på eftermiddagar eller kvällar. </w:t>
      </w:r>
    </w:p>
    <w:p w14:paraId="1B291009" w14:textId="77777777" w:rsidR="005705B4" w:rsidRPr="0033425E" w:rsidRDefault="005705B4" w:rsidP="005705B4">
      <w:pPr>
        <w:numPr>
          <w:ilvl w:val="0"/>
          <w:numId w:val="4"/>
        </w:numPr>
        <w:spacing w:after="0" w:line="240" w:lineRule="auto"/>
        <w:contextualSpacing/>
        <w:rPr>
          <w:rFonts w:eastAsia="MS Mincho"/>
          <w:szCs w:val="24"/>
          <w:lang w:eastAsia="sv-SE"/>
        </w:rPr>
      </w:pPr>
      <w:r w:rsidRPr="0033425E">
        <w:rPr>
          <w:rFonts w:eastAsia="MS Mincho"/>
          <w:szCs w:val="24"/>
          <w:lang w:eastAsia="sv-SE"/>
        </w:rPr>
        <w:t>Att samtliga möten planeras med minst sex månaders framförhållning för att möjliggöra samordning med förbundens egna möten och maximera deltagandet.</w:t>
      </w:r>
    </w:p>
    <w:p w14:paraId="19475AFE" w14:textId="77777777" w:rsidR="005705B4" w:rsidRPr="0033425E" w:rsidRDefault="005705B4" w:rsidP="005705B4">
      <w:pPr>
        <w:spacing w:after="0" w:line="240" w:lineRule="auto"/>
        <w:rPr>
          <w:rFonts w:eastAsia="MS Mincho"/>
          <w:szCs w:val="24"/>
          <w:lang w:eastAsia="sv-SE"/>
        </w:rPr>
      </w:pPr>
    </w:p>
    <w:p w14:paraId="3DF2C455"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 xml:space="preserve">Dessa förändringar skulle förbättra tillgängligheten för många av våra medlemsförbund, ge fler möjlighet att vara delaktiga i beslutande organ och strategiska processer, samt öka den demokratiska processen inom Funktionsrätt Sverige. </w:t>
      </w:r>
      <w:r w:rsidRPr="0033425E">
        <w:rPr>
          <w:rFonts w:eastAsia="MS Mincho"/>
          <w:szCs w:val="24"/>
          <w:lang w:eastAsia="sv-SE"/>
        </w:rPr>
        <w:br/>
        <w:t>Det är viktigt att Funktionsrätt Sverige är en förebild också i denna organisatoriska strukturfråga.</w:t>
      </w:r>
    </w:p>
    <w:p w14:paraId="2562C95F" w14:textId="77777777" w:rsidR="005705B4" w:rsidRPr="0033425E" w:rsidRDefault="005705B4" w:rsidP="005705B4">
      <w:pPr>
        <w:spacing w:after="0" w:line="240" w:lineRule="auto"/>
        <w:rPr>
          <w:rFonts w:eastAsia="MS Mincho"/>
          <w:szCs w:val="24"/>
          <w:lang w:eastAsia="sv-SE"/>
        </w:rPr>
      </w:pPr>
    </w:p>
    <w:p w14:paraId="59D408D8"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Vi hoppas att denna motion får årsstämmans stöd, så att vi gemensamt kan ta ett steg mot en mer tillgänglig och inkluderande organisation.</w:t>
      </w:r>
    </w:p>
    <w:p w14:paraId="39C54D8B" w14:textId="77777777" w:rsidR="005705B4" w:rsidRPr="0033425E" w:rsidRDefault="005705B4" w:rsidP="005705B4">
      <w:pPr>
        <w:spacing w:after="0" w:line="240" w:lineRule="auto"/>
        <w:rPr>
          <w:rFonts w:eastAsia="MS Mincho"/>
          <w:szCs w:val="24"/>
          <w:lang w:eastAsia="sv-SE"/>
        </w:rPr>
      </w:pPr>
    </w:p>
    <w:p w14:paraId="613CB246" w14:textId="77777777" w:rsidR="005705B4" w:rsidRPr="0033425E" w:rsidRDefault="005705B4" w:rsidP="005705B4">
      <w:pPr>
        <w:spacing w:after="0" w:line="240" w:lineRule="auto"/>
        <w:rPr>
          <w:rFonts w:eastAsia="MS Mincho"/>
          <w:szCs w:val="24"/>
          <w:lang w:eastAsia="sv-SE"/>
        </w:rPr>
      </w:pPr>
      <w:r w:rsidRPr="0033425E">
        <w:rPr>
          <w:rFonts w:eastAsia="MS Mincho"/>
          <w:szCs w:val="24"/>
          <w:lang w:eastAsia="sv-SE"/>
        </w:rPr>
        <w:t xml:space="preserve">Stockholm, 2025-02-10 </w:t>
      </w:r>
    </w:p>
    <w:p w14:paraId="70900D08" w14:textId="77777777" w:rsidR="005705B4" w:rsidRPr="0033425E" w:rsidRDefault="005705B4" w:rsidP="005705B4">
      <w:pPr>
        <w:spacing w:after="0" w:line="240" w:lineRule="auto"/>
        <w:rPr>
          <w:rFonts w:eastAsia="MS Mincho"/>
          <w:b/>
          <w:bCs/>
          <w:szCs w:val="24"/>
          <w:lang w:eastAsia="sv-SE"/>
        </w:rPr>
      </w:pPr>
      <w:r w:rsidRPr="0033425E">
        <w:rPr>
          <w:rFonts w:eastAsia="MS Mincho"/>
          <w:szCs w:val="24"/>
          <w:lang w:eastAsia="sv-SE"/>
        </w:rPr>
        <w:t xml:space="preserve">Förbundsstyrelsen i </w:t>
      </w:r>
      <w:r w:rsidRPr="0033425E">
        <w:rPr>
          <w:rFonts w:eastAsia="MS Mincho"/>
          <w:b/>
          <w:bCs/>
          <w:szCs w:val="24"/>
          <w:lang w:eastAsia="sv-SE"/>
        </w:rPr>
        <w:t xml:space="preserve">Mag- och tarmförbundet </w:t>
      </w:r>
    </w:p>
    <w:p w14:paraId="1C060EDE" w14:textId="77777777" w:rsidR="008826FA" w:rsidRPr="0033425E" w:rsidRDefault="008826FA" w:rsidP="005705B4">
      <w:pPr>
        <w:spacing w:after="0" w:line="240" w:lineRule="auto"/>
        <w:rPr>
          <w:rFonts w:eastAsia="MS Mincho"/>
          <w:szCs w:val="24"/>
          <w:lang w:eastAsia="sv-SE"/>
        </w:rPr>
      </w:pPr>
    </w:p>
    <w:p w14:paraId="64446C81" w14:textId="4389B40C" w:rsidR="00EB2689" w:rsidRPr="0069650B" w:rsidRDefault="00EB2689" w:rsidP="00EB2689">
      <w:pPr>
        <w:pStyle w:val="Rubrik2"/>
      </w:pPr>
      <w:r w:rsidRPr="0069650B">
        <w:t xml:space="preserve">Styrelsens svar på motion </w:t>
      </w:r>
      <w:r w:rsidR="00DE4EBA">
        <w:t>8</w:t>
      </w:r>
    </w:p>
    <w:p w14:paraId="30037771" w14:textId="77777777" w:rsidR="00EB2689" w:rsidRPr="009514AF" w:rsidRDefault="00EB2689" w:rsidP="00EB2689">
      <w:pPr>
        <w:rPr>
          <w:b/>
          <w:bCs/>
        </w:rPr>
      </w:pPr>
      <w:r w:rsidRPr="009514AF">
        <w:rPr>
          <w:b/>
          <w:bCs/>
        </w:rPr>
        <w:t xml:space="preserve">Föredragande från styrelsen: </w:t>
      </w:r>
    </w:p>
    <w:p w14:paraId="7F186CD6" w14:textId="753BFD3F" w:rsidR="00CD7A1A" w:rsidRPr="00FE3827" w:rsidRDefault="00C21485" w:rsidP="00104A68">
      <w:r>
        <w:t xml:space="preserve">Styrelsen delar motionärens syn att det är viktigt att alla kan delta på lika villkor på centrala möten, och att det är självklart att mötestider är inkluderande och tillgängliga för alla. </w:t>
      </w:r>
      <w:r w:rsidR="00B61F02" w:rsidRPr="00F4188B">
        <w:t xml:space="preserve">Vi menar dock att kongressen </w:t>
      </w:r>
      <w:r w:rsidR="008E18A8">
        <w:t xml:space="preserve">och </w:t>
      </w:r>
      <w:r w:rsidR="00B61F02" w:rsidRPr="00F4188B">
        <w:t>bör läggas på en veckodag/-ar då helgdagar medför ökade personalkostnader</w:t>
      </w:r>
      <w:r w:rsidR="00F4188B">
        <w:t xml:space="preserve"> för </w:t>
      </w:r>
      <w:r w:rsidR="00695349">
        <w:t>medlemsförbunden och Funktionsrätt Sverige. V</w:t>
      </w:r>
      <w:r w:rsidR="00B61F02" w:rsidRPr="00F4188B">
        <w:t>idare är majoriteten av dem som deltar på kongressen förbundsordföranden</w:t>
      </w:r>
      <w:r w:rsidR="00BF6346" w:rsidRPr="00F4188B">
        <w:t xml:space="preserve">, </w:t>
      </w:r>
      <w:r w:rsidR="00582D20" w:rsidRPr="00F4188B">
        <w:t>styrelseledamöt</w:t>
      </w:r>
      <w:r w:rsidR="00582D20">
        <w:t>er</w:t>
      </w:r>
      <w:r w:rsidR="001156E3">
        <w:t xml:space="preserve"> </w:t>
      </w:r>
      <w:r w:rsidR="00582D20">
        <w:t>i förbundens styrelser</w:t>
      </w:r>
      <w:r w:rsidR="00F4188B" w:rsidRPr="00F4188B">
        <w:t xml:space="preserve">, </w:t>
      </w:r>
      <w:r w:rsidR="00336BD2">
        <w:t>k</w:t>
      </w:r>
      <w:r w:rsidR="00F4188B" w:rsidRPr="00F4188B">
        <w:t>anslichef</w:t>
      </w:r>
      <w:r w:rsidR="00582D20">
        <w:t>er</w:t>
      </w:r>
      <w:r w:rsidR="00B61F02" w:rsidRPr="00F4188B">
        <w:t xml:space="preserve"> eller motsvarande vilka oftast uppbär arvode eller lön</w:t>
      </w:r>
      <w:r w:rsidR="00336BD2">
        <w:t xml:space="preserve"> och arbetar</w:t>
      </w:r>
      <w:r w:rsidR="001156E3">
        <w:t xml:space="preserve"> inom förbunden</w:t>
      </w:r>
      <w:r w:rsidR="00336BD2">
        <w:t xml:space="preserve"> på veckodagar </w:t>
      </w:r>
      <w:r w:rsidR="001156E3">
        <w:t xml:space="preserve">eller kan arvoderas för </w:t>
      </w:r>
      <w:r w:rsidR="001156E3" w:rsidRPr="00FE3827">
        <w:t xml:space="preserve">det. </w:t>
      </w:r>
      <w:r w:rsidR="00B61F02" w:rsidRPr="00FE3827">
        <w:t>Självklar</w:t>
      </w:r>
      <w:r w:rsidR="008E18A8" w:rsidRPr="00FE3827">
        <w:t>t</w:t>
      </w:r>
      <w:r w:rsidR="00B61F02" w:rsidRPr="00FE3827">
        <w:t xml:space="preserve"> strävar </w:t>
      </w:r>
      <w:r w:rsidR="00AF67A3" w:rsidRPr="00FE3827">
        <w:t xml:space="preserve">Funktionsrätt Sveriges </w:t>
      </w:r>
      <w:r w:rsidR="00B61F02" w:rsidRPr="00FE3827">
        <w:t xml:space="preserve">efter att </w:t>
      </w:r>
      <w:r w:rsidRPr="00FE3827">
        <w:t xml:space="preserve">ha </w:t>
      </w:r>
      <w:r w:rsidR="00AF67A3" w:rsidRPr="00FE3827">
        <w:t xml:space="preserve">mycket </w:t>
      </w:r>
      <w:r w:rsidRPr="00FE3827">
        <w:t>god framförhållning när mötestider bestäms</w:t>
      </w:r>
      <w:r w:rsidR="00B61F02" w:rsidRPr="00FE3827">
        <w:t xml:space="preserve"> samtidigt som vi behöver förhålla oss till att det kan uppstå situationer vi inte kan råda över som kan påverka framförhållningen. Vi ska också</w:t>
      </w:r>
      <w:r w:rsidR="00F95507" w:rsidRPr="00FE3827">
        <w:t xml:space="preserve"> i den mån </w:t>
      </w:r>
      <w:r w:rsidR="00966C7E" w:rsidRPr="00FE3827">
        <w:t xml:space="preserve">det </w:t>
      </w:r>
      <w:r w:rsidR="0010016D" w:rsidRPr="00FE3827">
        <w:t xml:space="preserve">är möjligt </w:t>
      </w:r>
      <w:r w:rsidR="006C31DE" w:rsidRPr="00FE3827">
        <w:t>erbjuda</w:t>
      </w:r>
      <w:r w:rsidR="00966C7E" w:rsidRPr="00FE3827">
        <w:t xml:space="preserve"> </w:t>
      </w:r>
      <w:r w:rsidR="003C4FF1" w:rsidRPr="00FE3827">
        <w:t xml:space="preserve">digitala möten </w:t>
      </w:r>
      <w:r w:rsidR="00966C7E" w:rsidRPr="00FE3827">
        <w:t xml:space="preserve">som alternativ till fysiska </w:t>
      </w:r>
      <w:r w:rsidR="003C4FF1" w:rsidRPr="00FE3827">
        <w:t xml:space="preserve">möten </w:t>
      </w:r>
      <w:r w:rsidR="00966C7E" w:rsidRPr="00FE3827">
        <w:t xml:space="preserve">för </w:t>
      </w:r>
      <w:r w:rsidR="00AF57E2" w:rsidRPr="00FE3827">
        <w:t xml:space="preserve">att stimulera ett </w:t>
      </w:r>
      <w:r w:rsidR="00966C7E" w:rsidRPr="00FE3827">
        <w:t>ökat deltagande från medlemsförbundens sida.</w:t>
      </w:r>
      <w:r w:rsidR="008E18A8" w:rsidRPr="00FE3827">
        <w:t xml:space="preserve"> När det gäller de </w:t>
      </w:r>
      <w:r w:rsidR="002926A4" w:rsidRPr="00FE3827">
        <w:t>digitala</w:t>
      </w:r>
      <w:r w:rsidR="008E18A8" w:rsidRPr="00FE3827">
        <w:t xml:space="preserve"> ordförandemötena är vår ambition att också kunna alternera dessa på eftermiddags- </w:t>
      </w:r>
      <w:r w:rsidR="002926A4" w:rsidRPr="00FE3827">
        <w:t>eller</w:t>
      </w:r>
      <w:r w:rsidR="008E18A8" w:rsidRPr="00FE3827">
        <w:t xml:space="preserve"> kvällstider.</w:t>
      </w:r>
    </w:p>
    <w:p w14:paraId="28453922" w14:textId="77777777" w:rsidR="00EB2689" w:rsidRDefault="00EB2689" w:rsidP="00104A68">
      <w:pPr>
        <w:rPr>
          <w:b/>
          <w:bCs/>
        </w:rPr>
      </w:pPr>
    </w:p>
    <w:tbl>
      <w:tblPr>
        <w:tblStyle w:val="Tabellrutnt"/>
        <w:tblW w:w="8019" w:type="dxa"/>
        <w:tblLook w:val="04A0" w:firstRow="1" w:lastRow="0" w:firstColumn="1" w:lastColumn="0" w:noHBand="0" w:noVBand="1"/>
      </w:tblPr>
      <w:tblGrid>
        <w:gridCol w:w="8019"/>
      </w:tblGrid>
      <w:tr w:rsidR="00EB2689" w14:paraId="72D1767C" w14:textId="77777777" w:rsidTr="00EB2689">
        <w:trPr>
          <w:trHeight w:val="1665"/>
        </w:trPr>
        <w:tc>
          <w:tcPr>
            <w:tcW w:w="8019" w:type="dxa"/>
          </w:tcPr>
          <w:p w14:paraId="6902F92E" w14:textId="77777777" w:rsidR="00EB2689" w:rsidRDefault="00EB2689" w:rsidP="00EB2689">
            <w:pPr>
              <w:rPr>
                <w:b/>
                <w:bCs/>
              </w:rPr>
            </w:pPr>
          </w:p>
          <w:p w14:paraId="0086F815" w14:textId="0DBEBA6F" w:rsidR="00EB2689" w:rsidRPr="00025643" w:rsidRDefault="00EB2689" w:rsidP="00EB2689">
            <w:pPr>
              <w:rPr>
                <w:b/>
                <w:bCs/>
              </w:rPr>
            </w:pPr>
            <w:r w:rsidRPr="00025643">
              <w:rPr>
                <w:b/>
                <w:bCs/>
              </w:rPr>
              <w:t>Funktionsrätt Sveriges styrelse föreslår kongressen besluta</w:t>
            </w:r>
          </w:p>
          <w:p w14:paraId="1031F3F6" w14:textId="77777777" w:rsidR="00EB2689" w:rsidRPr="00FE3827" w:rsidRDefault="00EB2689" w:rsidP="00EB2689">
            <w:pPr>
              <w:rPr>
                <w:b/>
                <w:bCs/>
              </w:rPr>
            </w:pPr>
          </w:p>
          <w:p w14:paraId="54E7FE97" w14:textId="77777777" w:rsidR="00EB2689" w:rsidRPr="00FE3827" w:rsidRDefault="00EB2689" w:rsidP="00EB2689">
            <w:r w:rsidRPr="00FE3827">
              <w:t>Att avslå motionens första och andra yrkande men bifalla motionens tredje och fjärde yrkande.</w:t>
            </w:r>
          </w:p>
          <w:p w14:paraId="1B49A1D0" w14:textId="77777777" w:rsidR="00EB2689" w:rsidRDefault="00EB2689" w:rsidP="00104A68">
            <w:pPr>
              <w:rPr>
                <w:b/>
                <w:bCs/>
              </w:rPr>
            </w:pPr>
          </w:p>
        </w:tc>
      </w:tr>
    </w:tbl>
    <w:p w14:paraId="22EEBE0D" w14:textId="77777777" w:rsidR="00CD7A1A" w:rsidRPr="00104A68" w:rsidRDefault="00CD7A1A" w:rsidP="00104A68"/>
    <w:sectPr w:rsidR="00CD7A1A" w:rsidRPr="00104A68" w:rsidSect="00DE4EBA">
      <w:footerReference w:type="default" r:id="rId11"/>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3A3C" w14:textId="77777777" w:rsidR="00135045" w:rsidRDefault="00135045" w:rsidP="00EB2689">
      <w:pPr>
        <w:spacing w:after="0" w:line="240" w:lineRule="auto"/>
      </w:pPr>
      <w:r>
        <w:separator/>
      </w:r>
    </w:p>
  </w:endnote>
  <w:endnote w:type="continuationSeparator" w:id="0">
    <w:p w14:paraId="65FADDAD" w14:textId="77777777" w:rsidR="00135045" w:rsidRDefault="00135045" w:rsidP="00EB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647391"/>
      <w:docPartObj>
        <w:docPartGallery w:val="Page Numbers (Bottom of Page)"/>
        <w:docPartUnique/>
      </w:docPartObj>
    </w:sdtPr>
    <w:sdtContent>
      <w:sdt>
        <w:sdtPr>
          <w:id w:val="-1769616900"/>
          <w:docPartObj>
            <w:docPartGallery w:val="Page Numbers (Top of Page)"/>
            <w:docPartUnique/>
          </w:docPartObj>
        </w:sdtPr>
        <w:sdtContent>
          <w:p w14:paraId="09E82660" w14:textId="1EC29572" w:rsidR="008F1C12" w:rsidRDefault="008F1C12">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3452BDE" w14:textId="77777777" w:rsidR="00EB2689" w:rsidRDefault="00EB26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EF03" w14:textId="77777777" w:rsidR="00135045" w:rsidRDefault="00135045" w:rsidP="00EB2689">
      <w:pPr>
        <w:spacing w:after="0" w:line="240" w:lineRule="auto"/>
      </w:pPr>
      <w:r>
        <w:separator/>
      </w:r>
    </w:p>
  </w:footnote>
  <w:footnote w:type="continuationSeparator" w:id="0">
    <w:p w14:paraId="0D5E5FC8" w14:textId="77777777" w:rsidR="00135045" w:rsidRDefault="00135045" w:rsidP="00EB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35F1"/>
    <w:multiLevelType w:val="hybridMultilevel"/>
    <w:tmpl w:val="4F12C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D93799"/>
    <w:multiLevelType w:val="hybridMultilevel"/>
    <w:tmpl w:val="A60217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3A5830"/>
    <w:multiLevelType w:val="hybridMultilevel"/>
    <w:tmpl w:val="FFFFFFFF"/>
    <w:lvl w:ilvl="0" w:tplc="041D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043372"/>
    <w:multiLevelType w:val="hybridMultilevel"/>
    <w:tmpl w:val="CFA0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9584497">
    <w:abstractNumId w:val="0"/>
  </w:num>
  <w:num w:numId="2" w16cid:durableId="747194438">
    <w:abstractNumId w:val="3"/>
  </w:num>
  <w:num w:numId="3" w16cid:durableId="1660377664">
    <w:abstractNumId w:val="1"/>
  </w:num>
  <w:num w:numId="4" w16cid:durableId="134212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1A"/>
    <w:rsid w:val="00025643"/>
    <w:rsid w:val="0010016D"/>
    <w:rsid w:val="00104A68"/>
    <w:rsid w:val="00105214"/>
    <w:rsid w:val="001156E3"/>
    <w:rsid w:val="00135045"/>
    <w:rsid w:val="00140C59"/>
    <w:rsid w:val="001452A4"/>
    <w:rsid w:val="002457AB"/>
    <w:rsid w:val="00281C42"/>
    <w:rsid w:val="002926A4"/>
    <w:rsid w:val="002D5480"/>
    <w:rsid w:val="0033425E"/>
    <w:rsid w:val="00336BD2"/>
    <w:rsid w:val="0038003D"/>
    <w:rsid w:val="003869B1"/>
    <w:rsid w:val="00386F90"/>
    <w:rsid w:val="003927CE"/>
    <w:rsid w:val="00397378"/>
    <w:rsid w:val="003B63DE"/>
    <w:rsid w:val="003B7F36"/>
    <w:rsid w:val="003C4FF1"/>
    <w:rsid w:val="003D3C7B"/>
    <w:rsid w:val="0040312B"/>
    <w:rsid w:val="00431EED"/>
    <w:rsid w:val="004756D1"/>
    <w:rsid w:val="004841DA"/>
    <w:rsid w:val="00496C62"/>
    <w:rsid w:val="005705B4"/>
    <w:rsid w:val="00582D20"/>
    <w:rsid w:val="006634B7"/>
    <w:rsid w:val="00681C98"/>
    <w:rsid w:val="00693992"/>
    <w:rsid w:val="00695349"/>
    <w:rsid w:val="006C31DE"/>
    <w:rsid w:val="006D54E4"/>
    <w:rsid w:val="00735AC6"/>
    <w:rsid w:val="0079453F"/>
    <w:rsid w:val="007A122D"/>
    <w:rsid w:val="00867C5D"/>
    <w:rsid w:val="008766E3"/>
    <w:rsid w:val="008826FA"/>
    <w:rsid w:val="008B52DD"/>
    <w:rsid w:val="008E18A8"/>
    <w:rsid w:val="008F1C12"/>
    <w:rsid w:val="00966C7E"/>
    <w:rsid w:val="009759EA"/>
    <w:rsid w:val="009A65DE"/>
    <w:rsid w:val="009F7F37"/>
    <w:rsid w:val="00A67AF2"/>
    <w:rsid w:val="00A956BA"/>
    <w:rsid w:val="00AF57E2"/>
    <w:rsid w:val="00AF67A3"/>
    <w:rsid w:val="00B172DE"/>
    <w:rsid w:val="00B45079"/>
    <w:rsid w:val="00B61F02"/>
    <w:rsid w:val="00B82371"/>
    <w:rsid w:val="00B9618C"/>
    <w:rsid w:val="00BB4A39"/>
    <w:rsid w:val="00BE4F66"/>
    <w:rsid w:val="00BF59CB"/>
    <w:rsid w:val="00BF6346"/>
    <w:rsid w:val="00C17253"/>
    <w:rsid w:val="00C21485"/>
    <w:rsid w:val="00CC0C03"/>
    <w:rsid w:val="00CD7A1A"/>
    <w:rsid w:val="00CF59F1"/>
    <w:rsid w:val="00CF7722"/>
    <w:rsid w:val="00D00EC4"/>
    <w:rsid w:val="00D1713B"/>
    <w:rsid w:val="00DE0766"/>
    <w:rsid w:val="00DE4EBA"/>
    <w:rsid w:val="00E3218E"/>
    <w:rsid w:val="00EB2689"/>
    <w:rsid w:val="00ED7164"/>
    <w:rsid w:val="00F4188B"/>
    <w:rsid w:val="00F87EF8"/>
    <w:rsid w:val="00F95507"/>
    <w:rsid w:val="00FB4330"/>
    <w:rsid w:val="00FC119E"/>
    <w:rsid w:val="00FE3827"/>
    <w:rsid w:val="00FE5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92F6"/>
  <w15:chartTrackingRefBased/>
  <w15:docId w15:val="{5D2A12FA-8336-410C-B06F-7E8583CC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Citat">
    <w:name w:val="Quote"/>
    <w:basedOn w:val="Normal"/>
    <w:next w:val="Normal"/>
    <w:link w:val="CitatChar"/>
    <w:uiPriority w:val="29"/>
    <w:rsid w:val="00CD7A1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D7A1A"/>
    <w:rPr>
      <w:rFonts w:ascii="Book Antiqua" w:hAnsi="Book Antiqua"/>
      <w:i/>
      <w:iCs/>
      <w:color w:val="404040" w:themeColor="text1" w:themeTint="BF"/>
      <w:sz w:val="24"/>
      <w:szCs w:val="22"/>
      <w:lang w:eastAsia="en-US"/>
    </w:rPr>
  </w:style>
  <w:style w:type="paragraph" w:styleId="Liststycke">
    <w:name w:val="List Paragraph"/>
    <w:basedOn w:val="Normal"/>
    <w:uiPriority w:val="34"/>
    <w:rsid w:val="00CD7A1A"/>
    <w:pPr>
      <w:ind w:left="720"/>
      <w:contextualSpacing/>
    </w:pPr>
  </w:style>
  <w:style w:type="character" w:styleId="Starkbetoning">
    <w:name w:val="Intense Emphasis"/>
    <w:basedOn w:val="Standardstycketeckensnitt"/>
    <w:uiPriority w:val="21"/>
    <w:rsid w:val="00CD7A1A"/>
    <w:rPr>
      <w:i/>
      <w:iCs/>
      <w:color w:val="365F91" w:themeColor="accent1" w:themeShade="BF"/>
    </w:rPr>
  </w:style>
  <w:style w:type="paragraph" w:styleId="Starktcitat">
    <w:name w:val="Intense Quote"/>
    <w:basedOn w:val="Normal"/>
    <w:next w:val="Normal"/>
    <w:link w:val="StarktcitatChar"/>
    <w:uiPriority w:val="30"/>
    <w:rsid w:val="00CD7A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CD7A1A"/>
    <w:rPr>
      <w:rFonts w:ascii="Book Antiqua" w:hAnsi="Book Antiqua"/>
      <w:i/>
      <w:iCs/>
      <w:color w:val="365F91" w:themeColor="accent1" w:themeShade="BF"/>
      <w:sz w:val="24"/>
      <w:szCs w:val="22"/>
      <w:lang w:eastAsia="en-US"/>
    </w:rPr>
  </w:style>
  <w:style w:type="character" w:styleId="Starkreferens">
    <w:name w:val="Intense Reference"/>
    <w:basedOn w:val="Standardstycketeckensnitt"/>
    <w:uiPriority w:val="32"/>
    <w:rsid w:val="00CD7A1A"/>
    <w:rPr>
      <w:b/>
      <w:bCs/>
      <w:smallCaps/>
      <w:color w:val="365F91" w:themeColor="accent1" w:themeShade="BF"/>
      <w:spacing w:val="5"/>
    </w:rPr>
  </w:style>
  <w:style w:type="table" w:styleId="Tabellrutnt">
    <w:name w:val="Table Grid"/>
    <w:basedOn w:val="Normaltabell"/>
    <w:uiPriority w:val="59"/>
    <w:rsid w:val="00EB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B26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2689"/>
    <w:rPr>
      <w:rFonts w:ascii="Book Antiqua" w:hAnsi="Book Antiqua"/>
      <w:sz w:val="24"/>
      <w:szCs w:val="22"/>
      <w:lang w:eastAsia="en-US"/>
    </w:rPr>
  </w:style>
  <w:style w:type="paragraph" w:styleId="Sidfot">
    <w:name w:val="footer"/>
    <w:basedOn w:val="Normal"/>
    <w:link w:val="SidfotChar"/>
    <w:uiPriority w:val="99"/>
    <w:unhideWhenUsed/>
    <w:rsid w:val="00EB26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2689"/>
    <w:rPr>
      <w:rFonts w:ascii="Book Antiqua" w:hAnsi="Book Antiqua"/>
      <w:sz w:val="24"/>
      <w:szCs w:val="22"/>
      <w:lang w:eastAsia="en-US"/>
    </w:rPr>
  </w:style>
  <w:style w:type="character" w:styleId="Radnummer">
    <w:name w:val="line number"/>
    <w:basedOn w:val="Standardstycketeckensnitt"/>
    <w:uiPriority w:val="99"/>
    <w:semiHidden/>
    <w:unhideWhenUsed/>
    <w:rsid w:val="00DE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Props1.xml><?xml version="1.0" encoding="utf-8"?>
<ds:datastoreItem xmlns:ds="http://schemas.openxmlformats.org/officeDocument/2006/customXml" ds:itemID="{1CD10662-F403-4772-A28A-4EC966744E64}">
  <ds:schemaRefs>
    <ds:schemaRef ds:uri="http://schemas.openxmlformats.org/officeDocument/2006/bibliography"/>
  </ds:schemaRefs>
</ds:datastoreItem>
</file>

<file path=customXml/itemProps2.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3.xml><?xml version="1.0" encoding="utf-8"?>
<ds:datastoreItem xmlns:ds="http://schemas.openxmlformats.org/officeDocument/2006/customXml" ds:itemID="{2F4786F7-C51A-4925-B673-015ECB415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3333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Söder</dc:creator>
  <cp:keywords/>
  <dc:description/>
  <cp:lastModifiedBy>Marre Ahlsen</cp:lastModifiedBy>
  <cp:revision>14</cp:revision>
  <dcterms:created xsi:type="dcterms:W3CDTF">2025-03-24T07:06:00Z</dcterms:created>
  <dcterms:modified xsi:type="dcterms:W3CDTF">2025-04-01T12:24:00Z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